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E34A" w14:textId="5D8EE464" w:rsidR="00FF4249" w:rsidRPr="00FF4249" w:rsidRDefault="00FF4249" w:rsidP="001B10CE">
      <w:pPr>
        <w:pStyle w:val="NormaleWeb"/>
        <w:shd w:val="clear" w:color="auto" w:fill="FFFFFF"/>
        <w:spacing w:before="120" w:beforeAutospacing="0" w:after="120" w:afterAutospacing="0"/>
        <w:jc w:val="both"/>
        <w:rPr>
          <w:rFonts w:ascii="Arial" w:hAnsi="Arial" w:cs="Arial"/>
          <w:sz w:val="21"/>
          <w:szCs w:val="21"/>
          <w:lang w:val="en-GB"/>
        </w:rPr>
      </w:pPr>
      <w:r w:rsidRPr="00FF4249">
        <w:rPr>
          <w:rFonts w:ascii="Arial" w:hAnsi="Arial" w:cs="Arial"/>
          <w:sz w:val="21"/>
          <w:szCs w:val="21"/>
          <w:lang w:val="en-GB"/>
        </w:rPr>
        <w:t xml:space="preserve">The </w:t>
      </w:r>
      <w:r w:rsidRPr="00FF4249">
        <w:rPr>
          <w:rFonts w:ascii="Arial" w:hAnsi="Arial" w:cs="Arial"/>
          <w:b/>
          <w:bCs/>
          <w:sz w:val="21"/>
          <w:szCs w:val="21"/>
          <w:lang w:val="en-GB"/>
        </w:rPr>
        <w:t>COVID-19 pandemic</w:t>
      </w:r>
      <w:r w:rsidRPr="00FF4249">
        <w:rPr>
          <w:rFonts w:ascii="Arial" w:hAnsi="Arial" w:cs="Arial"/>
          <w:sz w:val="21"/>
          <w:szCs w:val="21"/>
          <w:lang w:val="en-GB"/>
        </w:rPr>
        <w:t xml:space="preserve"> (popularly known as the coronavirus pandemic) is a pandemic derived from the SARS-CoV-2 virus disease.</w:t>
      </w:r>
      <w:hyperlink r:id="rId7" w:anchor="cite_note-BBC_COVID-192-10" w:history="1">
        <w:r w:rsidRPr="00FF4249">
          <w:rPr>
            <w:rStyle w:val="Collegamentoipertestuale"/>
            <w:rFonts w:ascii="Arial" w:hAnsi="Arial" w:cs="Arial"/>
            <w:color w:val="auto"/>
            <w:sz w:val="21"/>
            <w:szCs w:val="21"/>
            <w:u w:val="none"/>
            <w:vertAlign w:val="superscript"/>
            <w:lang w:val="en-GB"/>
          </w:rPr>
          <w:t>7</w:t>
        </w:r>
      </w:hyperlink>
      <w:r w:rsidRPr="00FF4249">
        <w:rPr>
          <w:rFonts w:ascii="Arial" w:hAnsi="Arial" w:cs="Arial"/>
          <w:sz w:val="21"/>
          <w:szCs w:val="21"/>
          <w:lang w:val="en-GB"/>
        </w:rPr>
        <w:t>​</w:t>
      </w:r>
      <w:hyperlink r:id="rId8" w:anchor="cite_note-Gorbalenya22-11" w:history="1">
        <w:r w:rsidRPr="00FF4249">
          <w:rPr>
            <w:rStyle w:val="Collegamentoipertestuale"/>
            <w:rFonts w:ascii="Arial" w:hAnsi="Arial" w:cs="Arial"/>
            <w:color w:val="auto"/>
            <w:sz w:val="21"/>
            <w:szCs w:val="21"/>
            <w:u w:val="none"/>
            <w:vertAlign w:val="superscript"/>
            <w:lang w:val="en-GB"/>
          </w:rPr>
          <w:t>8</w:t>
        </w:r>
      </w:hyperlink>
      <w:r w:rsidRPr="00FF4249">
        <w:rPr>
          <w:rFonts w:ascii="Arial" w:hAnsi="Arial" w:cs="Arial"/>
          <w:sz w:val="21"/>
          <w:szCs w:val="21"/>
          <w:lang w:val="en-GB"/>
        </w:rPr>
        <w:t>​ Its first case was identified in December 2019 in the city of Wuhan,</w:t>
      </w:r>
      <w:hyperlink r:id="rId9" w:anchor="cite_note-The_Lancet,_2020-12" w:history="1">
        <w:r w:rsidRPr="00FF4249">
          <w:rPr>
            <w:rStyle w:val="Collegamentoipertestuale"/>
            <w:rFonts w:ascii="Arial" w:hAnsi="Arial" w:cs="Arial"/>
            <w:color w:val="auto"/>
            <w:sz w:val="21"/>
            <w:szCs w:val="21"/>
            <w:u w:val="none"/>
            <w:vertAlign w:val="superscript"/>
            <w:lang w:val="en-GB"/>
          </w:rPr>
          <w:t>9</w:t>
        </w:r>
      </w:hyperlink>
      <w:r w:rsidRPr="00FF4249">
        <w:rPr>
          <w:rFonts w:ascii="Arial" w:hAnsi="Arial" w:cs="Arial"/>
          <w:sz w:val="21"/>
          <w:szCs w:val="21"/>
          <w:lang w:val="en-GB"/>
        </w:rPr>
        <w:t>​ the capital of Hubei province in the People's Republic of China, when cases were reported from a group of people sick with an unknown type of pneumonia. Most of the affected individuals were linked to workers at the Huanan Wholesale Seafood Market.</w:t>
      </w:r>
      <w:hyperlink r:id="rId10" w:anchor="cite_note-13" w:history="1">
        <w:r w:rsidRPr="00FF4249">
          <w:rPr>
            <w:rStyle w:val="Collegamentoipertestuale"/>
            <w:rFonts w:ascii="Arial" w:hAnsi="Arial" w:cs="Arial"/>
            <w:color w:val="auto"/>
            <w:sz w:val="21"/>
            <w:szCs w:val="21"/>
            <w:u w:val="none"/>
            <w:vertAlign w:val="superscript"/>
            <w:lang w:val="en-GB"/>
          </w:rPr>
          <w:t>10</w:t>
        </w:r>
      </w:hyperlink>
      <w:r w:rsidRPr="00FF4249">
        <w:rPr>
          <w:rFonts w:ascii="Arial" w:hAnsi="Arial" w:cs="Arial"/>
          <w:sz w:val="21"/>
          <w:szCs w:val="21"/>
          <w:lang w:val="en-GB"/>
        </w:rPr>
        <w:t xml:space="preserve"> The World Health Organization (WHO) recognised it as a pandemic on 11 March 2020 (when it reported 4291 deaths and 118,000 cases in 114 countries).</w:t>
      </w:r>
      <w:hyperlink r:id="rId11" w:anchor="cite_note-WHOpandemic2-14" w:history="1">
        <w:r w:rsidRPr="00FF4249">
          <w:rPr>
            <w:rStyle w:val="Collegamentoipertestuale"/>
            <w:rFonts w:ascii="Arial" w:hAnsi="Arial" w:cs="Arial"/>
            <w:color w:val="auto"/>
            <w:sz w:val="21"/>
            <w:szCs w:val="21"/>
            <w:u w:val="none"/>
            <w:vertAlign w:val="superscript"/>
            <w:lang w:val="en-GB"/>
          </w:rPr>
          <w:t>11</w:t>
        </w:r>
      </w:hyperlink>
      <w:r w:rsidRPr="00FF4249">
        <w:rPr>
          <w:rFonts w:ascii="Arial" w:hAnsi="Arial" w:cs="Arial"/>
          <w:sz w:val="21"/>
          <w:szCs w:val="21"/>
          <w:lang w:val="en-GB"/>
        </w:rPr>
        <w:t>​</w:t>
      </w:r>
    </w:p>
    <w:p w14:paraId="0297B066" w14:textId="7D84BFB7" w:rsidR="00FF4249" w:rsidRPr="00116516" w:rsidRDefault="00FF4249" w:rsidP="001B10CE">
      <w:pPr>
        <w:pStyle w:val="NormaleWeb"/>
        <w:shd w:val="clear" w:color="auto" w:fill="FFFFFF"/>
        <w:spacing w:before="120" w:beforeAutospacing="0" w:after="120" w:afterAutospacing="0"/>
        <w:jc w:val="both"/>
        <w:rPr>
          <w:rFonts w:ascii="Arial" w:hAnsi="Arial" w:cs="Arial"/>
          <w:sz w:val="21"/>
          <w:szCs w:val="21"/>
        </w:rPr>
      </w:pPr>
      <w:r w:rsidRPr="00FF4249">
        <w:rPr>
          <w:rFonts w:ascii="Arial" w:hAnsi="Arial" w:cs="Arial"/>
          <w:sz w:val="21"/>
          <w:szCs w:val="21"/>
          <w:lang w:val="en-GB"/>
        </w:rPr>
        <w:t>As of 9 July 2021, more than 186.8 million cases of the disease have been reported in 258 countries and territories worldwide, with 4 035 527 deaths. Moreover, by October 2020, the World Health Organisation estimated that at least 10% of the world's population had already been infected with the disease (approximately 780 million people infected), due to the large under-reporting of cases globally</w:t>
      </w:r>
      <w:r>
        <w:rPr>
          <w:rFonts w:ascii="Arial" w:hAnsi="Arial" w:cs="Arial"/>
          <w:sz w:val="21"/>
          <w:szCs w:val="21"/>
          <w:lang w:val="en-GB"/>
        </w:rPr>
        <w:t>.</w:t>
      </w:r>
      <w:r w:rsidRPr="00FF4249">
        <w:rPr>
          <w:lang w:val="en-GB"/>
        </w:rPr>
        <w:t xml:space="preserve"> </w:t>
      </w:r>
      <w:hyperlink r:id="rId12" w:anchor="cite_note-15" w:history="1">
        <w:r w:rsidRPr="001B10CE">
          <w:rPr>
            <w:rStyle w:val="Collegamentoipertestuale"/>
            <w:rFonts w:ascii="Arial" w:hAnsi="Arial" w:cs="Arial"/>
            <w:color w:val="auto"/>
            <w:sz w:val="21"/>
            <w:szCs w:val="21"/>
            <w:u w:val="none"/>
            <w:vertAlign w:val="superscript"/>
          </w:rPr>
          <w:t>12</w:t>
        </w:r>
      </w:hyperlink>
      <w:r w:rsidRPr="001B10CE">
        <w:rPr>
          <w:rFonts w:ascii="Arial" w:hAnsi="Arial" w:cs="Arial"/>
          <w:sz w:val="21"/>
          <w:szCs w:val="21"/>
        </w:rPr>
        <w:t>​</w:t>
      </w:r>
      <w:hyperlink r:id="rId13" w:anchor="cite_note-16" w:history="1">
        <w:r w:rsidRPr="001B10CE">
          <w:rPr>
            <w:rStyle w:val="Collegamentoipertestuale"/>
            <w:rFonts w:ascii="Arial" w:hAnsi="Arial" w:cs="Arial"/>
            <w:color w:val="auto"/>
            <w:sz w:val="21"/>
            <w:szCs w:val="21"/>
            <w:u w:val="none"/>
            <w:vertAlign w:val="superscript"/>
          </w:rPr>
          <w:t>13</w:t>
        </w:r>
      </w:hyperlink>
      <w:r w:rsidRPr="001B10CE">
        <w:rPr>
          <w:rFonts w:ascii="Arial" w:hAnsi="Arial" w:cs="Arial"/>
          <w:sz w:val="21"/>
          <w:szCs w:val="21"/>
        </w:rPr>
        <w:t>​</w:t>
      </w:r>
    </w:p>
    <w:p w14:paraId="073F5D5A" w14:textId="6ADA5D51" w:rsidR="00FF4249" w:rsidRPr="00116516" w:rsidRDefault="00FF4249" w:rsidP="001B10CE">
      <w:pPr>
        <w:pStyle w:val="NormaleWeb"/>
        <w:shd w:val="clear" w:color="auto" w:fill="FFFFFF"/>
        <w:spacing w:before="120" w:beforeAutospacing="0" w:after="120" w:afterAutospacing="0"/>
        <w:jc w:val="both"/>
        <w:rPr>
          <w:rFonts w:ascii="Arial" w:hAnsi="Arial" w:cs="Arial"/>
          <w:sz w:val="21"/>
          <w:szCs w:val="21"/>
        </w:rPr>
      </w:pPr>
      <w:r w:rsidRPr="00FF4249">
        <w:rPr>
          <w:rFonts w:ascii="Arial" w:hAnsi="Arial" w:cs="Arial"/>
          <w:sz w:val="21"/>
          <w:szCs w:val="21"/>
          <w:lang w:val="en-GB"/>
        </w:rPr>
        <w:t>The virus is generally transmitted from person to person via small droplets of saliva, known as Flügge microdroplets, which are emitted when talking, sneezing, coughing or breathing.</w:t>
      </w:r>
      <w:hyperlink r:id="rId14" w:anchor="cite_note-17" w:history="1">
        <w:r w:rsidR="00116516" w:rsidRPr="00116516">
          <w:rPr>
            <w:rStyle w:val="Collegamentoipertestuale"/>
            <w:rFonts w:ascii="Arial" w:hAnsi="Arial" w:cs="Arial"/>
            <w:color w:val="auto"/>
            <w:sz w:val="21"/>
            <w:szCs w:val="21"/>
            <w:u w:val="none"/>
            <w:vertAlign w:val="superscript"/>
            <w:lang w:val="en-GB"/>
          </w:rPr>
          <w:t>14</w:t>
        </w:r>
      </w:hyperlink>
      <w:r w:rsidR="00116516" w:rsidRPr="00116516">
        <w:rPr>
          <w:rFonts w:ascii="Arial" w:hAnsi="Arial" w:cs="Arial"/>
          <w:sz w:val="21"/>
          <w:szCs w:val="21"/>
          <w:lang w:val="en-GB"/>
        </w:rPr>
        <w:t>​</w:t>
      </w:r>
      <w:hyperlink r:id="rId15" w:anchor="cite_note-WHO2020QA-18" w:history="1">
        <w:r w:rsidR="00116516" w:rsidRPr="00116516">
          <w:rPr>
            <w:rStyle w:val="Collegamentoipertestuale"/>
            <w:rFonts w:ascii="Arial" w:hAnsi="Arial" w:cs="Arial"/>
            <w:color w:val="auto"/>
            <w:sz w:val="21"/>
            <w:szCs w:val="21"/>
            <w:u w:val="none"/>
            <w:vertAlign w:val="superscript"/>
            <w:lang w:val="en-GB"/>
          </w:rPr>
          <w:t>15</w:t>
        </w:r>
      </w:hyperlink>
      <w:r w:rsidR="00116516" w:rsidRPr="00116516">
        <w:rPr>
          <w:rFonts w:ascii="Arial" w:hAnsi="Arial" w:cs="Arial"/>
          <w:sz w:val="21"/>
          <w:szCs w:val="21"/>
          <w:lang w:val="en-GB"/>
        </w:rPr>
        <w:t>​</w:t>
      </w:r>
      <w:hyperlink r:id="rId16" w:anchor="cite_note-CDCTrans-19" w:history="1">
        <w:r w:rsidR="00116516" w:rsidRPr="00116516">
          <w:rPr>
            <w:rStyle w:val="Collegamentoipertestuale"/>
            <w:rFonts w:ascii="Arial" w:hAnsi="Arial" w:cs="Arial"/>
            <w:color w:val="auto"/>
            <w:sz w:val="21"/>
            <w:szCs w:val="21"/>
            <w:u w:val="none"/>
            <w:vertAlign w:val="superscript"/>
            <w:lang w:val="en-GB"/>
          </w:rPr>
          <w:t>16</w:t>
        </w:r>
      </w:hyperlink>
      <w:r w:rsidRPr="00FF4249">
        <w:rPr>
          <w:rFonts w:ascii="Arial" w:hAnsi="Arial" w:cs="Arial"/>
          <w:sz w:val="21"/>
          <w:szCs w:val="21"/>
          <w:lang w:val="en-GB"/>
        </w:rPr>
        <w:t xml:space="preserve"> It is primarily spread when people are in close contact, but can also be spread by touching a contaminated surface and then bringing contaminated hands to the face or mucous membranes. Its incubation period is usually five days, but can vary from two to 14 days.</w:t>
      </w:r>
      <w:hyperlink r:id="rId17" w:anchor="cite_note-CDC2020Over222-20" w:history="1">
        <w:r w:rsidR="00116516" w:rsidRPr="00116516">
          <w:rPr>
            <w:rStyle w:val="Collegamentoipertestuale"/>
            <w:rFonts w:ascii="Arial" w:hAnsi="Arial" w:cs="Arial"/>
            <w:color w:val="auto"/>
            <w:sz w:val="21"/>
            <w:szCs w:val="21"/>
            <w:u w:val="none"/>
            <w:vertAlign w:val="superscript"/>
            <w:lang w:val="en-GB"/>
          </w:rPr>
          <w:t>17</w:t>
        </w:r>
      </w:hyperlink>
      <w:r w:rsidR="00116516" w:rsidRPr="00116516">
        <w:rPr>
          <w:rFonts w:ascii="Arial" w:hAnsi="Arial" w:cs="Arial"/>
          <w:sz w:val="21"/>
          <w:szCs w:val="21"/>
          <w:lang w:val="en-GB"/>
        </w:rPr>
        <w:t>​</w:t>
      </w:r>
      <w:hyperlink r:id="rId18" w:anchor="cite_note-pathogenesis-21" w:history="1">
        <w:r w:rsidR="00116516" w:rsidRPr="00116516">
          <w:rPr>
            <w:rStyle w:val="Collegamentoipertestuale"/>
            <w:rFonts w:ascii="Arial" w:hAnsi="Arial" w:cs="Arial"/>
            <w:color w:val="auto"/>
            <w:sz w:val="21"/>
            <w:szCs w:val="21"/>
            <w:u w:val="none"/>
            <w:vertAlign w:val="superscript"/>
            <w:lang w:val="en-GB"/>
          </w:rPr>
          <w:t>18</w:t>
        </w:r>
      </w:hyperlink>
      <w:r w:rsidR="00116516" w:rsidRPr="00116516">
        <w:rPr>
          <w:rStyle w:val="Collegamentoipertestuale"/>
          <w:rFonts w:ascii="Arial" w:hAnsi="Arial" w:cs="Arial"/>
          <w:color w:val="auto"/>
          <w:sz w:val="21"/>
          <w:szCs w:val="21"/>
          <w:u w:val="none"/>
          <w:vertAlign w:val="superscript"/>
          <w:lang w:val="en-GB"/>
        </w:rPr>
        <w:t xml:space="preserve"> </w:t>
      </w:r>
      <w:r w:rsidRPr="00FF4249">
        <w:rPr>
          <w:rFonts w:ascii="Arial" w:hAnsi="Arial" w:cs="Arial"/>
          <w:sz w:val="21"/>
          <w:szCs w:val="21"/>
          <w:lang w:val="en-GB"/>
        </w:rPr>
        <w:t>The most common symptoms are fever, dry cough and breathing difficulties.</w:t>
      </w:r>
      <w:hyperlink r:id="rId19" w:anchor="cite_note-CDC2020Over222-20" w:history="1">
        <w:r w:rsidR="00116516" w:rsidRPr="00116516">
          <w:rPr>
            <w:rStyle w:val="Collegamentoipertestuale"/>
            <w:rFonts w:ascii="Arial" w:hAnsi="Arial" w:cs="Arial"/>
            <w:color w:val="auto"/>
            <w:sz w:val="21"/>
            <w:szCs w:val="21"/>
            <w:u w:val="none"/>
            <w:vertAlign w:val="superscript"/>
            <w:lang w:val="en-GB"/>
          </w:rPr>
          <w:t>17</w:t>
        </w:r>
      </w:hyperlink>
      <w:r w:rsidRPr="00FF4249">
        <w:rPr>
          <w:rFonts w:ascii="Arial" w:hAnsi="Arial" w:cs="Arial"/>
          <w:sz w:val="21"/>
          <w:szCs w:val="21"/>
          <w:lang w:val="en-GB"/>
        </w:rPr>
        <w:t xml:space="preserve"> Complications may include pneumonia, acute respiratory syndrome or sepsis.</w:t>
      </w:r>
      <w:hyperlink r:id="rId20" w:anchor="cite_note-22" w:history="1">
        <w:r w:rsidR="00116516" w:rsidRPr="00116516">
          <w:rPr>
            <w:rStyle w:val="Collegamentoipertestuale"/>
            <w:rFonts w:ascii="Arial" w:hAnsi="Arial" w:cs="Arial"/>
            <w:color w:val="auto"/>
            <w:sz w:val="21"/>
            <w:szCs w:val="21"/>
            <w:u w:val="none"/>
            <w:vertAlign w:val="superscript"/>
            <w:lang w:val="en-GB"/>
          </w:rPr>
          <w:t>19</w:t>
        </w:r>
      </w:hyperlink>
      <w:r w:rsidR="00116516" w:rsidRPr="00116516">
        <w:rPr>
          <w:rFonts w:ascii="Arial" w:hAnsi="Arial" w:cs="Arial"/>
          <w:sz w:val="21"/>
          <w:szCs w:val="21"/>
          <w:lang w:val="en-GB"/>
        </w:rPr>
        <w:t>​</w:t>
      </w:r>
      <w:hyperlink r:id="rId21" w:anchor="cite_note-23" w:history="1">
        <w:r w:rsidR="00116516" w:rsidRPr="00116516">
          <w:rPr>
            <w:rStyle w:val="Collegamentoipertestuale"/>
            <w:rFonts w:ascii="Arial" w:hAnsi="Arial" w:cs="Arial"/>
            <w:color w:val="auto"/>
            <w:sz w:val="21"/>
            <w:szCs w:val="21"/>
            <w:u w:val="none"/>
            <w:vertAlign w:val="superscript"/>
            <w:lang w:val="en-GB"/>
          </w:rPr>
          <w:t>20</w:t>
        </w:r>
      </w:hyperlink>
      <w:r w:rsidR="00116516" w:rsidRPr="00116516">
        <w:rPr>
          <w:rFonts w:ascii="Arial" w:hAnsi="Arial" w:cs="Arial"/>
          <w:sz w:val="21"/>
          <w:szCs w:val="21"/>
          <w:lang w:val="en-GB"/>
        </w:rPr>
        <w:t>​</w:t>
      </w:r>
      <w:hyperlink r:id="rId22" w:anchor="cite_note-24" w:history="1">
        <w:r w:rsidR="00116516" w:rsidRPr="00116516">
          <w:rPr>
            <w:rStyle w:val="Collegamentoipertestuale"/>
            <w:rFonts w:ascii="Arial" w:hAnsi="Arial" w:cs="Arial"/>
            <w:color w:val="auto"/>
            <w:sz w:val="21"/>
            <w:szCs w:val="21"/>
            <w:u w:val="none"/>
            <w:vertAlign w:val="superscript"/>
            <w:lang w:val="en-GB"/>
          </w:rPr>
          <w:t>21</w:t>
        </w:r>
      </w:hyperlink>
      <w:r w:rsidRPr="00FF4249">
        <w:rPr>
          <w:rFonts w:ascii="Arial" w:hAnsi="Arial" w:cs="Arial"/>
          <w:sz w:val="21"/>
          <w:szCs w:val="21"/>
          <w:lang w:val="en-GB"/>
        </w:rPr>
        <w:t xml:space="preserve"> As of February 2021, there are several vaccines being used by different countries.</w:t>
      </w:r>
      <w:hyperlink r:id="rId23" w:anchor="cite_note-25" w:history="1">
        <w:r w:rsidR="00116516" w:rsidRPr="00116516">
          <w:rPr>
            <w:rStyle w:val="Collegamentoipertestuale"/>
            <w:rFonts w:ascii="Arial" w:hAnsi="Arial" w:cs="Arial"/>
            <w:color w:val="auto"/>
            <w:sz w:val="21"/>
            <w:szCs w:val="21"/>
            <w:u w:val="none"/>
            <w:vertAlign w:val="superscript"/>
            <w:lang w:val="en-GB"/>
          </w:rPr>
          <w:t>22</w:t>
        </w:r>
      </w:hyperlink>
      <w:r w:rsidR="00116516" w:rsidRPr="00116516">
        <w:rPr>
          <w:rFonts w:ascii="Arial" w:hAnsi="Arial" w:cs="Arial"/>
          <w:sz w:val="21"/>
          <w:szCs w:val="21"/>
          <w:lang w:val="en-GB"/>
        </w:rPr>
        <w:t>​</w:t>
      </w:r>
      <w:hyperlink r:id="rId24" w:anchor="cite_note-26" w:history="1">
        <w:r w:rsidR="00116516" w:rsidRPr="00116516">
          <w:rPr>
            <w:rStyle w:val="Collegamentoipertestuale"/>
            <w:rFonts w:ascii="Arial" w:hAnsi="Arial" w:cs="Arial"/>
            <w:color w:val="auto"/>
            <w:sz w:val="21"/>
            <w:szCs w:val="21"/>
            <w:u w:val="none"/>
            <w:vertAlign w:val="superscript"/>
            <w:lang w:val="en-GB"/>
          </w:rPr>
          <w:t>23</w:t>
        </w:r>
      </w:hyperlink>
      <w:r w:rsidRPr="00FF4249">
        <w:rPr>
          <w:rFonts w:ascii="Arial" w:hAnsi="Arial" w:cs="Arial"/>
          <w:sz w:val="21"/>
          <w:szCs w:val="21"/>
          <w:lang w:val="en-GB"/>
        </w:rPr>
        <w:t xml:space="preserve"> At the WTO, a group of 99 developing countries led by India and South Africa and supported by </w:t>
      </w:r>
      <w:r w:rsidR="00116516" w:rsidRPr="00116516">
        <w:rPr>
          <w:rFonts w:ascii="Arial" w:hAnsi="Arial" w:cs="Arial"/>
          <w:sz w:val="21"/>
          <w:szCs w:val="21"/>
          <w:lang w:val="en-GB"/>
        </w:rPr>
        <w:t>Doctors Without Borders</w:t>
      </w:r>
      <w:r w:rsidR="00116516">
        <w:rPr>
          <w:rFonts w:ascii="Arial" w:hAnsi="Arial" w:cs="Arial"/>
          <w:sz w:val="21"/>
          <w:szCs w:val="21"/>
          <w:lang w:val="en-GB"/>
        </w:rPr>
        <w:t xml:space="preserve"> </w:t>
      </w:r>
      <w:r w:rsidRPr="00FF4249">
        <w:rPr>
          <w:rFonts w:ascii="Arial" w:hAnsi="Arial" w:cs="Arial"/>
          <w:sz w:val="21"/>
          <w:szCs w:val="21"/>
          <w:lang w:val="en-GB"/>
        </w:rPr>
        <w:t>are calling for the temporary suspension of patents on COVID-19 vaccines for the duration of the pandemic. This call is opposed, among other countries, by most members of the European Union, the United States and Brazil.</w:t>
      </w:r>
      <w:hyperlink r:id="rId25" w:anchor="cite_note-27" w:history="1">
        <w:r w:rsidR="00116516" w:rsidRPr="001B10CE">
          <w:rPr>
            <w:rStyle w:val="Collegamentoipertestuale"/>
            <w:rFonts w:ascii="Arial" w:hAnsi="Arial" w:cs="Arial"/>
            <w:color w:val="auto"/>
            <w:sz w:val="21"/>
            <w:szCs w:val="21"/>
            <w:u w:val="none"/>
            <w:vertAlign w:val="superscript"/>
          </w:rPr>
          <w:t>24</w:t>
        </w:r>
      </w:hyperlink>
      <w:r w:rsidR="00116516" w:rsidRPr="001B10CE">
        <w:rPr>
          <w:rFonts w:ascii="Arial" w:hAnsi="Arial" w:cs="Arial"/>
          <w:sz w:val="21"/>
          <w:szCs w:val="21"/>
        </w:rPr>
        <w:t>​</w:t>
      </w:r>
      <w:hyperlink r:id="rId26" w:anchor="cite_note-28" w:history="1">
        <w:r w:rsidR="00116516" w:rsidRPr="001B10CE">
          <w:rPr>
            <w:rStyle w:val="Collegamentoipertestuale"/>
            <w:rFonts w:ascii="Arial" w:hAnsi="Arial" w:cs="Arial"/>
            <w:color w:val="auto"/>
            <w:sz w:val="21"/>
            <w:szCs w:val="21"/>
            <w:u w:val="none"/>
            <w:vertAlign w:val="superscript"/>
          </w:rPr>
          <w:t>25</w:t>
        </w:r>
      </w:hyperlink>
      <w:r w:rsidR="00116516" w:rsidRPr="001B10CE">
        <w:rPr>
          <w:rFonts w:ascii="Arial" w:hAnsi="Arial" w:cs="Arial"/>
          <w:sz w:val="21"/>
          <w:szCs w:val="21"/>
        </w:rPr>
        <w:t>​</w:t>
      </w:r>
      <w:hyperlink r:id="rId27" w:anchor="cite_note-29" w:history="1">
        <w:r w:rsidR="00116516" w:rsidRPr="001B10CE">
          <w:rPr>
            <w:rStyle w:val="Collegamentoipertestuale"/>
            <w:rFonts w:ascii="Arial" w:hAnsi="Arial" w:cs="Arial"/>
            <w:color w:val="auto"/>
            <w:sz w:val="21"/>
            <w:szCs w:val="21"/>
            <w:u w:val="none"/>
            <w:vertAlign w:val="superscript"/>
          </w:rPr>
          <w:t>26</w:t>
        </w:r>
      </w:hyperlink>
      <w:r w:rsidR="00116516" w:rsidRPr="001B10CE">
        <w:rPr>
          <w:rFonts w:ascii="Arial" w:hAnsi="Arial" w:cs="Arial"/>
          <w:sz w:val="21"/>
          <w:szCs w:val="21"/>
        </w:rPr>
        <w:t>​</w:t>
      </w:r>
      <w:hyperlink r:id="rId28" w:anchor="cite_note-30" w:history="1">
        <w:r w:rsidR="00116516" w:rsidRPr="001B10CE">
          <w:rPr>
            <w:rStyle w:val="Collegamentoipertestuale"/>
            <w:rFonts w:ascii="Arial" w:hAnsi="Arial" w:cs="Arial"/>
            <w:color w:val="auto"/>
            <w:sz w:val="21"/>
            <w:szCs w:val="21"/>
            <w:u w:val="none"/>
            <w:vertAlign w:val="superscript"/>
          </w:rPr>
          <w:t>27</w:t>
        </w:r>
      </w:hyperlink>
      <w:r w:rsidR="00116516" w:rsidRPr="001B10CE">
        <w:rPr>
          <w:rFonts w:ascii="Arial" w:hAnsi="Arial" w:cs="Arial"/>
          <w:sz w:val="21"/>
          <w:szCs w:val="21"/>
        </w:rPr>
        <w:t>​</w:t>
      </w:r>
      <w:hyperlink r:id="rId29" w:anchor="cite_note-31" w:history="1">
        <w:r w:rsidR="00116516" w:rsidRPr="001B10CE">
          <w:rPr>
            <w:rStyle w:val="Collegamentoipertestuale"/>
            <w:rFonts w:ascii="Arial" w:hAnsi="Arial" w:cs="Arial"/>
            <w:color w:val="auto"/>
            <w:sz w:val="21"/>
            <w:szCs w:val="21"/>
            <w:u w:val="none"/>
            <w:vertAlign w:val="superscript"/>
          </w:rPr>
          <w:t>28</w:t>
        </w:r>
      </w:hyperlink>
      <w:r w:rsidR="00116516" w:rsidRPr="001B10CE">
        <w:rPr>
          <w:rFonts w:ascii="Arial" w:hAnsi="Arial" w:cs="Arial"/>
          <w:sz w:val="21"/>
          <w:szCs w:val="21"/>
        </w:rPr>
        <w:t>​</w:t>
      </w:r>
    </w:p>
    <w:p w14:paraId="5F9B10D4" w14:textId="68231CCD" w:rsidR="00FF4249" w:rsidRPr="00510190" w:rsidRDefault="00FF4249" w:rsidP="001B10CE">
      <w:pPr>
        <w:pStyle w:val="NormaleWeb"/>
        <w:shd w:val="clear" w:color="auto" w:fill="FFFFFF"/>
        <w:spacing w:before="120" w:beforeAutospacing="0" w:after="120" w:afterAutospacing="0"/>
        <w:jc w:val="both"/>
        <w:rPr>
          <w:rFonts w:ascii="Arial" w:hAnsi="Arial" w:cs="Arial"/>
          <w:sz w:val="21"/>
          <w:szCs w:val="21"/>
        </w:rPr>
      </w:pPr>
      <w:r w:rsidRPr="00FF4249">
        <w:rPr>
          <w:rFonts w:ascii="Arial" w:hAnsi="Arial" w:cs="Arial"/>
          <w:sz w:val="21"/>
          <w:szCs w:val="21"/>
          <w:lang w:val="en-GB"/>
        </w:rPr>
        <w:t>Recommended preventive measures include hand washing, covering coughs, physical distancing between people and the use of masks, as well as self-isolation and follow-up for those suspected of being infected.</w:t>
      </w:r>
      <w:hyperlink r:id="rId30" w:anchor="cite_note-WHO2020QA-18" w:history="1">
        <w:r w:rsidR="00116516" w:rsidRPr="00116516">
          <w:rPr>
            <w:rStyle w:val="Collegamentoipertestuale"/>
            <w:rFonts w:ascii="Arial" w:hAnsi="Arial" w:cs="Arial"/>
            <w:color w:val="auto"/>
            <w:sz w:val="21"/>
            <w:szCs w:val="21"/>
            <w:u w:val="none"/>
            <w:vertAlign w:val="superscript"/>
            <w:lang w:val="en-GB"/>
          </w:rPr>
          <w:t>15</w:t>
        </w:r>
      </w:hyperlink>
      <w:r w:rsidRPr="00FF4249">
        <w:rPr>
          <w:rFonts w:ascii="Arial" w:hAnsi="Arial" w:cs="Arial"/>
          <w:sz w:val="21"/>
          <w:szCs w:val="21"/>
          <w:lang w:val="en-GB"/>
        </w:rPr>
        <w:t xml:space="preserve"> Age is a risk factor (&gt; 65 years) as well as the presence of chronic diseases such as diabetes, heart disease, respiratory disease, hypertension or immunodeficiency have a much higher risk of contracting the disease and developing serious complications, so home confinement is advised as much as possible.</w:t>
      </w:r>
      <w:hyperlink r:id="rId31" w:anchor="cite_note-32" w:history="1">
        <w:r w:rsidR="00116516" w:rsidRPr="00510190">
          <w:rPr>
            <w:rStyle w:val="Collegamentoipertestuale"/>
            <w:rFonts w:ascii="Arial" w:hAnsi="Arial" w:cs="Arial"/>
            <w:color w:val="auto"/>
            <w:sz w:val="21"/>
            <w:szCs w:val="21"/>
            <w:u w:val="none"/>
            <w:vertAlign w:val="superscript"/>
          </w:rPr>
          <w:t>29</w:t>
        </w:r>
      </w:hyperlink>
    </w:p>
    <w:p w14:paraId="21314EB9" w14:textId="12F9127D" w:rsidR="00116516" w:rsidRPr="00116516" w:rsidRDefault="00116516" w:rsidP="001B10CE">
      <w:pPr>
        <w:pStyle w:val="NormaleWeb"/>
        <w:shd w:val="clear" w:color="auto" w:fill="FFFFFF"/>
        <w:spacing w:before="120" w:beforeAutospacing="0" w:after="120" w:afterAutospacing="0"/>
        <w:jc w:val="both"/>
        <w:rPr>
          <w:rFonts w:ascii="Arial" w:hAnsi="Arial" w:cs="Arial"/>
          <w:sz w:val="21"/>
          <w:szCs w:val="21"/>
          <w:lang w:val="en-GB"/>
        </w:rPr>
      </w:pPr>
      <w:r w:rsidRPr="00116516">
        <w:rPr>
          <w:rFonts w:ascii="Arial" w:hAnsi="Arial" w:cs="Arial"/>
          <w:sz w:val="21"/>
          <w:szCs w:val="21"/>
          <w:lang w:val="en-GB"/>
        </w:rPr>
        <w:t>It has also been confirmed that other animals - such as dogs, cats, tigers, lions and bats - can contract COVID-19 as well as humans. Whether animals should also take the same distancing measures as humans to prevent the spread of the virus is still under study.</w:t>
      </w:r>
      <w:hyperlink r:id="rId32" w:anchor="cite_note-33" w:history="1">
        <w:r w:rsidR="000756DD" w:rsidRPr="000756DD">
          <w:rPr>
            <w:rStyle w:val="Collegamentoipertestuale"/>
            <w:rFonts w:ascii="Arial" w:hAnsi="Arial" w:cs="Arial"/>
            <w:color w:val="auto"/>
            <w:sz w:val="21"/>
            <w:szCs w:val="21"/>
            <w:u w:val="none"/>
            <w:vertAlign w:val="superscript"/>
            <w:lang w:val="en-GB"/>
          </w:rPr>
          <w:t>30</w:t>
        </w:r>
      </w:hyperlink>
      <w:r w:rsidR="000756DD" w:rsidRPr="000756DD">
        <w:rPr>
          <w:rFonts w:ascii="Arial" w:hAnsi="Arial" w:cs="Arial"/>
          <w:sz w:val="21"/>
          <w:szCs w:val="21"/>
          <w:lang w:val="en-GB"/>
        </w:rPr>
        <w:t>​</w:t>
      </w:r>
      <w:hyperlink r:id="rId33" w:anchor="cite_note-34" w:history="1">
        <w:r w:rsidR="000756DD" w:rsidRPr="000756DD">
          <w:rPr>
            <w:rStyle w:val="Collegamentoipertestuale"/>
            <w:rFonts w:ascii="Arial" w:hAnsi="Arial" w:cs="Arial"/>
            <w:color w:val="auto"/>
            <w:sz w:val="21"/>
            <w:szCs w:val="21"/>
            <w:u w:val="none"/>
            <w:vertAlign w:val="superscript"/>
            <w:lang w:val="en-GB"/>
          </w:rPr>
          <w:t>31</w:t>
        </w:r>
      </w:hyperlink>
      <w:r w:rsidRPr="00116516">
        <w:rPr>
          <w:rFonts w:ascii="Arial" w:hAnsi="Arial" w:cs="Arial"/>
          <w:sz w:val="21"/>
          <w:szCs w:val="21"/>
          <w:lang w:val="en-GB"/>
        </w:rPr>
        <w:t xml:space="preserve"> To prevent the spread of the virus, governments have imposed travel restrictions, quarantines, confinements, cancellation of events and closure of establishments.</w:t>
      </w:r>
    </w:p>
    <w:p w14:paraId="18CF6DAC" w14:textId="261FC315" w:rsidR="00116516" w:rsidRPr="00116516" w:rsidRDefault="00116516" w:rsidP="001B10CE">
      <w:pPr>
        <w:pStyle w:val="NormaleWeb"/>
        <w:shd w:val="clear" w:color="auto" w:fill="FFFFFF"/>
        <w:spacing w:before="120" w:beforeAutospacing="0" w:after="120" w:afterAutospacing="0"/>
        <w:jc w:val="both"/>
        <w:rPr>
          <w:rFonts w:ascii="Arial" w:hAnsi="Arial" w:cs="Arial"/>
          <w:sz w:val="21"/>
          <w:szCs w:val="21"/>
          <w:lang w:val="en-GB"/>
        </w:rPr>
      </w:pPr>
      <w:r w:rsidRPr="00116516">
        <w:rPr>
          <w:rFonts w:ascii="Arial" w:hAnsi="Arial" w:cs="Arial"/>
          <w:sz w:val="21"/>
          <w:szCs w:val="21"/>
          <w:lang w:val="en-GB"/>
        </w:rPr>
        <w:t>The pandemic has had a disruptive socio-economic effect.</w:t>
      </w:r>
      <w:hyperlink r:id="rId34" w:anchor="cite_note-NYT-20200229-35" w:history="1">
        <w:r w:rsidR="00510190" w:rsidRPr="00510190">
          <w:rPr>
            <w:rStyle w:val="Collegamentoipertestuale"/>
            <w:rFonts w:ascii="Arial" w:hAnsi="Arial" w:cs="Arial"/>
            <w:color w:val="auto"/>
            <w:sz w:val="21"/>
            <w:szCs w:val="21"/>
            <w:u w:val="none"/>
            <w:vertAlign w:val="superscript"/>
            <w:lang w:val="en-GB"/>
          </w:rPr>
          <w:t>32</w:t>
        </w:r>
      </w:hyperlink>
      <w:r w:rsidRPr="00116516">
        <w:rPr>
          <w:rFonts w:ascii="Arial" w:hAnsi="Arial" w:cs="Arial"/>
          <w:sz w:val="21"/>
          <w:szCs w:val="21"/>
          <w:lang w:val="en-GB"/>
        </w:rPr>
        <w:t xml:space="preserve"> Schools and universities have been closed in more than 124 countries, affecting more than 2.2 billion students.</w:t>
      </w:r>
      <w:hyperlink r:id="rId35" w:anchor="cite_note-UNESCO2020-36" w:history="1">
        <w:r w:rsidR="00510190" w:rsidRPr="00510190">
          <w:rPr>
            <w:rStyle w:val="Collegamentoipertestuale"/>
            <w:rFonts w:ascii="Arial" w:hAnsi="Arial" w:cs="Arial"/>
            <w:color w:val="auto"/>
            <w:sz w:val="21"/>
            <w:szCs w:val="21"/>
            <w:u w:val="none"/>
            <w:vertAlign w:val="superscript"/>
            <w:lang w:val="en-GB"/>
          </w:rPr>
          <w:t>33</w:t>
        </w:r>
      </w:hyperlink>
      <w:r w:rsidRPr="00116516">
        <w:rPr>
          <w:rFonts w:ascii="Arial" w:hAnsi="Arial" w:cs="Arial"/>
          <w:sz w:val="21"/>
          <w:szCs w:val="21"/>
          <w:lang w:val="en-GB"/>
        </w:rPr>
        <w:t xml:space="preserve"> One-third of the world's population is confined, with severe restrictions on freedom of movement,</w:t>
      </w:r>
      <w:hyperlink r:id="rId36" w:anchor="cite_note-37" w:history="1">
        <w:r w:rsidR="00510190" w:rsidRPr="00510190">
          <w:rPr>
            <w:rStyle w:val="Collegamentoipertestuale"/>
            <w:rFonts w:ascii="Arial" w:hAnsi="Arial" w:cs="Arial"/>
            <w:color w:val="auto"/>
            <w:sz w:val="21"/>
            <w:szCs w:val="21"/>
            <w:u w:val="none"/>
            <w:vertAlign w:val="superscript"/>
            <w:lang w:val="en-GB"/>
          </w:rPr>
          <w:t>34</w:t>
        </w:r>
      </w:hyperlink>
      <w:r w:rsidRPr="00116516">
        <w:rPr>
          <w:rFonts w:ascii="Arial" w:hAnsi="Arial" w:cs="Arial"/>
          <w:sz w:val="21"/>
          <w:szCs w:val="21"/>
          <w:lang w:val="en-GB"/>
        </w:rPr>
        <w:t xml:space="preserve"> leading to a drastic reduction in economic activity</w:t>
      </w:r>
      <w:hyperlink r:id="rId37" w:anchor="cite_note-38" w:history="1">
        <w:r w:rsidR="00510190" w:rsidRPr="00510190">
          <w:rPr>
            <w:rStyle w:val="Collegamentoipertestuale"/>
            <w:rFonts w:ascii="Arial" w:hAnsi="Arial" w:cs="Arial"/>
            <w:color w:val="auto"/>
            <w:sz w:val="21"/>
            <w:szCs w:val="21"/>
            <w:u w:val="none"/>
            <w:vertAlign w:val="superscript"/>
            <w:lang w:val="en-GB"/>
          </w:rPr>
          <w:t>35</w:t>
        </w:r>
      </w:hyperlink>
      <w:r w:rsidRPr="00116516">
        <w:rPr>
          <w:rFonts w:ascii="Arial" w:hAnsi="Arial" w:cs="Arial"/>
          <w:sz w:val="21"/>
          <w:szCs w:val="21"/>
          <w:lang w:val="en-GB"/>
        </w:rPr>
        <w:t xml:space="preserve"> and a parallel rise in unemployment.</w:t>
      </w:r>
      <w:hyperlink r:id="rId38" w:anchor="cite_note-39" w:history="1">
        <w:r w:rsidR="00510190" w:rsidRPr="00510190">
          <w:rPr>
            <w:rStyle w:val="Collegamentoipertestuale"/>
            <w:rFonts w:ascii="Arial" w:hAnsi="Arial" w:cs="Arial"/>
            <w:color w:val="auto"/>
            <w:sz w:val="21"/>
            <w:szCs w:val="21"/>
            <w:u w:val="none"/>
            <w:vertAlign w:val="superscript"/>
            <w:lang w:val="en-GB"/>
          </w:rPr>
          <w:t>36</w:t>
        </w:r>
      </w:hyperlink>
      <w:r w:rsidRPr="00116516">
        <w:rPr>
          <w:rFonts w:ascii="Arial" w:hAnsi="Arial" w:cs="Arial"/>
          <w:sz w:val="21"/>
          <w:szCs w:val="21"/>
          <w:lang w:val="en-GB"/>
        </w:rPr>
        <w:t xml:space="preserve"> Disinformation and conspiracy theories about the virus have been unleashed,</w:t>
      </w:r>
      <w:hyperlink r:id="rId39" w:anchor="cite_note-40" w:history="1">
        <w:r w:rsidR="00510190" w:rsidRPr="00510190">
          <w:rPr>
            <w:rStyle w:val="Collegamentoipertestuale"/>
            <w:rFonts w:ascii="Arial" w:hAnsi="Arial" w:cs="Arial"/>
            <w:color w:val="auto"/>
            <w:sz w:val="21"/>
            <w:szCs w:val="21"/>
            <w:u w:val="none"/>
            <w:vertAlign w:val="superscript"/>
            <w:lang w:val="en-GB"/>
          </w:rPr>
          <w:t>37</w:t>
        </w:r>
      </w:hyperlink>
      <w:r w:rsidR="00510190" w:rsidRPr="00510190">
        <w:rPr>
          <w:rFonts w:ascii="Arial" w:hAnsi="Arial" w:cs="Arial"/>
          <w:sz w:val="21"/>
          <w:szCs w:val="21"/>
          <w:lang w:val="en-GB"/>
        </w:rPr>
        <w:t>​</w:t>
      </w:r>
      <w:hyperlink r:id="rId40" w:anchor="cite_note-41" w:history="1">
        <w:r w:rsidR="00510190" w:rsidRPr="00510190">
          <w:rPr>
            <w:rStyle w:val="Collegamentoipertestuale"/>
            <w:rFonts w:ascii="Arial" w:hAnsi="Arial" w:cs="Arial"/>
            <w:color w:val="auto"/>
            <w:sz w:val="21"/>
            <w:szCs w:val="21"/>
            <w:u w:val="none"/>
            <w:vertAlign w:val="superscript"/>
            <w:lang w:val="en-GB"/>
          </w:rPr>
          <w:t>38</w:t>
        </w:r>
      </w:hyperlink>
      <w:r w:rsidRPr="00116516">
        <w:rPr>
          <w:rFonts w:ascii="Arial" w:hAnsi="Arial" w:cs="Arial"/>
          <w:sz w:val="21"/>
          <w:szCs w:val="21"/>
          <w:lang w:val="en-GB"/>
        </w:rPr>
        <w:t xml:space="preserve"> as well as some incidents of xenophobia and racism against Chinese and other East and Southeast Asian nationals.</w:t>
      </w:r>
      <w:hyperlink r:id="rId41" w:anchor="cite_note-NYT_Racism-42" w:history="1">
        <w:r w:rsidR="00510190" w:rsidRPr="00510190">
          <w:rPr>
            <w:rStyle w:val="Collegamentoipertestuale"/>
            <w:rFonts w:ascii="Arial" w:hAnsi="Arial" w:cs="Arial"/>
            <w:color w:val="auto"/>
            <w:sz w:val="21"/>
            <w:szCs w:val="21"/>
            <w:u w:val="none"/>
            <w:vertAlign w:val="superscript"/>
            <w:lang w:val="en-GB"/>
          </w:rPr>
          <w:t>39</w:t>
        </w:r>
      </w:hyperlink>
      <w:r w:rsidRPr="00116516">
        <w:rPr>
          <w:rFonts w:ascii="Arial" w:hAnsi="Arial" w:cs="Arial"/>
          <w:sz w:val="21"/>
          <w:szCs w:val="21"/>
          <w:lang w:val="en-GB"/>
        </w:rPr>
        <w:t xml:space="preserve"> Due to reduced travel and the closure of numerous businesses, there has been a decrease in air pollution.</w:t>
      </w:r>
      <w:hyperlink r:id="rId42" w:anchor="cite_note-43" w:history="1">
        <w:r w:rsidR="00510190" w:rsidRPr="00510190">
          <w:rPr>
            <w:rStyle w:val="Collegamentoipertestuale"/>
            <w:rFonts w:ascii="Arial" w:hAnsi="Arial" w:cs="Arial"/>
            <w:color w:val="auto"/>
            <w:sz w:val="21"/>
            <w:szCs w:val="21"/>
            <w:u w:val="none"/>
            <w:vertAlign w:val="superscript"/>
            <w:lang w:val="en-GB"/>
          </w:rPr>
          <w:t>40</w:t>
        </w:r>
      </w:hyperlink>
      <w:r w:rsidR="00510190" w:rsidRPr="00510190">
        <w:rPr>
          <w:rFonts w:ascii="Arial" w:hAnsi="Arial" w:cs="Arial"/>
          <w:sz w:val="21"/>
          <w:szCs w:val="21"/>
          <w:lang w:val="en-GB"/>
        </w:rPr>
        <w:t>​</w:t>
      </w:r>
      <w:hyperlink r:id="rId43" w:anchor="cite_note-44" w:history="1">
        <w:r w:rsidR="00510190" w:rsidRPr="00510190">
          <w:rPr>
            <w:rStyle w:val="Collegamentoipertestuale"/>
            <w:rFonts w:ascii="Arial" w:hAnsi="Arial" w:cs="Arial"/>
            <w:color w:val="auto"/>
            <w:sz w:val="21"/>
            <w:szCs w:val="21"/>
            <w:u w:val="none"/>
            <w:vertAlign w:val="superscript"/>
            <w:lang w:val="en-GB"/>
          </w:rPr>
          <w:t>41</w:t>
        </w:r>
      </w:hyperlink>
    </w:p>
    <w:p w14:paraId="0566E155" w14:textId="55D46B0A" w:rsidR="00116516" w:rsidRPr="00116516" w:rsidRDefault="00116516" w:rsidP="001B10CE">
      <w:pPr>
        <w:pStyle w:val="NormaleWeb"/>
        <w:shd w:val="clear" w:color="auto" w:fill="FFFFFF"/>
        <w:spacing w:before="120" w:beforeAutospacing="0" w:after="120" w:afterAutospacing="0"/>
        <w:jc w:val="both"/>
        <w:rPr>
          <w:rFonts w:ascii="Arial" w:hAnsi="Arial" w:cs="Arial"/>
          <w:sz w:val="21"/>
          <w:szCs w:val="21"/>
          <w:lang w:val="en-GB"/>
        </w:rPr>
      </w:pPr>
      <w:r w:rsidRPr="00116516">
        <w:rPr>
          <w:rFonts w:ascii="Arial" w:hAnsi="Arial" w:cs="Arial"/>
          <w:sz w:val="21"/>
          <w:szCs w:val="21"/>
          <w:lang w:val="en-GB"/>
        </w:rPr>
        <w:t>Some people have downplayed the severity of the pandemic, calling for resistance to health measures adopted by governments and staged street protests claiming that their freedom was affected, while high-income individuals have shunned common health regulations issued to prevent the spread of covid by publicly displaying their wealth.</w:t>
      </w:r>
    </w:p>
    <w:p w14:paraId="56DF454D" w14:textId="75DCC1D9" w:rsidR="00116516" w:rsidRPr="00116516" w:rsidRDefault="00116516" w:rsidP="001B10CE">
      <w:pPr>
        <w:shd w:val="clear" w:color="auto" w:fill="FFFFFF"/>
        <w:spacing w:before="120" w:after="120" w:line="240" w:lineRule="auto"/>
        <w:jc w:val="both"/>
        <w:rPr>
          <w:rFonts w:ascii="Arial" w:eastAsia="Times New Roman" w:hAnsi="Arial" w:cs="Arial"/>
          <w:sz w:val="21"/>
          <w:szCs w:val="21"/>
          <w:lang w:val="en-GB" w:eastAsia="es-ES"/>
        </w:rPr>
      </w:pPr>
      <w:r w:rsidRPr="00116516">
        <w:rPr>
          <w:rFonts w:ascii="Arial" w:eastAsia="Times New Roman" w:hAnsi="Arial" w:cs="Arial"/>
          <w:sz w:val="21"/>
          <w:szCs w:val="21"/>
          <w:lang w:val="en-GB" w:eastAsia="es-ES"/>
        </w:rPr>
        <w:t>The socio-economic impact of the COVID-19 pandemic is a serious global crisis that started in the early 2020s, first in China, and then worldwide, mainly caused by the spread of the COVID-19 disease. The COVID-19 pandemic has caused, among other things, a global socio-economic impact. The high viral circulation and rapid spread of the virus, as well as the measures imposed by governments to control the disease in order to avoid a health collapse, have severely affected the economies of countries as well as the lifestyles of their citizens.</w:t>
      </w:r>
      <w:hyperlink r:id="rId44" w:anchor="cite_note-585" w:history="1">
        <w:r w:rsidR="00510190" w:rsidRPr="00510190">
          <w:rPr>
            <w:rFonts w:ascii="Arial" w:eastAsia="Times New Roman" w:hAnsi="Arial" w:cs="Arial"/>
            <w:sz w:val="21"/>
            <w:szCs w:val="21"/>
            <w:vertAlign w:val="superscript"/>
            <w:lang w:val="en-GB" w:eastAsia="es-ES"/>
          </w:rPr>
          <w:t>555</w:t>
        </w:r>
      </w:hyperlink>
      <w:r w:rsidR="00510190" w:rsidRPr="00510190">
        <w:rPr>
          <w:rFonts w:ascii="Arial" w:eastAsia="Times New Roman" w:hAnsi="Arial" w:cs="Arial"/>
          <w:sz w:val="21"/>
          <w:szCs w:val="21"/>
          <w:lang w:val="en-GB" w:eastAsia="es-ES"/>
        </w:rPr>
        <w:t>​</w:t>
      </w:r>
      <w:r w:rsidRPr="00116516">
        <w:rPr>
          <w:rFonts w:ascii="Arial" w:eastAsia="Times New Roman" w:hAnsi="Arial" w:cs="Arial"/>
          <w:sz w:val="21"/>
          <w:szCs w:val="21"/>
          <w:lang w:val="en-GB" w:eastAsia="es-ES"/>
        </w:rPr>
        <w:t xml:space="preserve"> </w:t>
      </w:r>
      <w:r w:rsidRPr="00116516">
        <w:rPr>
          <w:rFonts w:ascii="Arial" w:eastAsia="Times New Roman" w:hAnsi="Arial" w:cs="Arial"/>
          <w:sz w:val="21"/>
          <w:szCs w:val="21"/>
          <w:lang w:val="en-GB" w:eastAsia="es-ES"/>
        </w:rPr>
        <w:lastRenderedPageBreak/>
        <w:t>There has been what is known as "excess mortality" in several countries around the world due to COVID-19.</w:t>
      </w:r>
    </w:p>
    <w:p w14:paraId="1FBB9B75" w14:textId="440C2917" w:rsidR="00116516" w:rsidRDefault="00116516" w:rsidP="001B10CE">
      <w:pPr>
        <w:shd w:val="clear" w:color="auto" w:fill="FFFFFF"/>
        <w:spacing w:before="120" w:after="120" w:line="240" w:lineRule="auto"/>
        <w:jc w:val="both"/>
        <w:rPr>
          <w:rFonts w:ascii="Arial" w:eastAsia="Times New Roman" w:hAnsi="Arial" w:cs="Arial"/>
          <w:sz w:val="21"/>
          <w:szCs w:val="21"/>
          <w:lang w:val="en-GB" w:eastAsia="es-ES"/>
        </w:rPr>
      </w:pPr>
      <w:r w:rsidRPr="00116516">
        <w:rPr>
          <w:rFonts w:ascii="Arial" w:eastAsia="Times New Roman" w:hAnsi="Arial" w:cs="Arial"/>
          <w:sz w:val="21"/>
          <w:szCs w:val="21"/>
          <w:lang w:val="en-GB" w:eastAsia="es-ES"/>
        </w:rPr>
        <w:t>This crisis, sometimes called the Great Enclosure, the Great Confinement, the Coronacrisis or the Coronavirus economic crisis, is causing the largest global recession in history.</w:t>
      </w:r>
      <w:hyperlink r:id="rId45" w:anchor="cite_note-586" w:history="1">
        <w:r w:rsidR="00510190" w:rsidRPr="00510190">
          <w:rPr>
            <w:rFonts w:ascii="Arial" w:eastAsia="Times New Roman" w:hAnsi="Arial" w:cs="Arial"/>
            <w:sz w:val="21"/>
            <w:szCs w:val="21"/>
            <w:vertAlign w:val="superscript"/>
            <w:lang w:val="en-GB" w:eastAsia="es-ES"/>
          </w:rPr>
          <w:t>556</w:t>
        </w:r>
      </w:hyperlink>
      <w:r w:rsidR="00510190" w:rsidRPr="00510190">
        <w:rPr>
          <w:rFonts w:ascii="Arial" w:eastAsia="Times New Roman" w:hAnsi="Arial" w:cs="Arial"/>
          <w:sz w:val="21"/>
          <w:szCs w:val="21"/>
          <w:lang w:val="en-GB" w:eastAsia="es-ES"/>
        </w:rPr>
        <w:t>​</w:t>
      </w:r>
      <w:hyperlink r:id="rId46" w:anchor="cite_note-587" w:history="1">
        <w:r w:rsidR="00510190" w:rsidRPr="00510190">
          <w:rPr>
            <w:rFonts w:ascii="Arial" w:eastAsia="Times New Roman" w:hAnsi="Arial" w:cs="Arial"/>
            <w:sz w:val="21"/>
            <w:szCs w:val="21"/>
            <w:vertAlign w:val="superscript"/>
            <w:lang w:val="en-GB" w:eastAsia="es-ES"/>
          </w:rPr>
          <w:t>557</w:t>
        </w:r>
      </w:hyperlink>
      <w:r w:rsidR="00510190" w:rsidRPr="00510190">
        <w:rPr>
          <w:rFonts w:ascii="Arial" w:eastAsia="Times New Roman" w:hAnsi="Arial" w:cs="Arial"/>
          <w:sz w:val="21"/>
          <w:szCs w:val="21"/>
          <w:lang w:val="en-GB" w:eastAsia="es-ES"/>
        </w:rPr>
        <w:t>​</w:t>
      </w:r>
      <w:hyperlink r:id="rId47" w:anchor="cite_note-588" w:history="1">
        <w:r w:rsidR="00510190" w:rsidRPr="00510190">
          <w:rPr>
            <w:rFonts w:ascii="Arial" w:eastAsia="Times New Roman" w:hAnsi="Arial" w:cs="Arial"/>
            <w:sz w:val="21"/>
            <w:szCs w:val="21"/>
            <w:vertAlign w:val="superscript"/>
            <w:lang w:val="en-GB" w:eastAsia="es-ES"/>
          </w:rPr>
          <w:t>558</w:t>
        </w:r>
      </w:hyperlink>
      <w:r w:rsidRPr="00116516">
        <w:rPr>
          <w:rFonts w:ascii="Arial" w:eastAsia="Times New Roman" w:hAnsi="Arial" w:cs="Arial"/>
          <w:sz w:val="21"/>
          <w:szCs w:val="21"/>
          <w:lang w:val="en-GB" w:eastAsia="es-ES"/>
        </w:rPr>
        <w:t xml:space="preserve"> This crisis has caused the 2020 stock market crash, a sharp rise in unemployment, the collapse of the tourism industry, the collapse of the hotel industry, the collapse of oil prices, the collapse of small businesses, the destabilisation and collapse of the energy industry, the increase in public debt, the increase in economic inequality between rich and poor, a major slowdown in consumer activity, a market liquidity crisis, the mass suspension of cultural, artistic, sporting, religious, political, entertainment and other events; as well as major protests and riots around the world.</w:t>
      </w:r>
    </w:p>
    <w:p w14:paraId="72366526" w14:textId="6A171CC8" w:rsidR="00116516" w:rsidRPr="00510190" w:rsidRDefault="00116516" w:rsidP="001B10CE">
      <w:pPr>
        <w:shd w:val="clear" w:color="auto" w:fill="FFFFFF"/>
        <w:spacing w:before="120" w:after="120" w:line="240" w:lineRule="auto"/>
        <w:jc w:val="both"/>
        <w:rPr>
          <w:rFonts w:ascii="Arial" w:eastAsia="Times New Roman" w:hAnsi="Arial" w:cs="Arial"/>
          <w:sz w:val="21"/>
          <w:szCs w:val="21"/>
          <w:lang w:eastAsia="es-ES"/>
        </w:rPr>
      </w:pPr>
      <w:r w:rsidRPr="00116516">
        <w:rPr>
          <w:rFonts w:ascii="Arial" w:eastAsia="Times New Roman" w:hAnsi="Arial" w:cs="Arial"/>
          <w:sz w:val="21"/>
          <w:szCs w:val="21"/>
          <w:lang w:val="en-GB" w:eastAsia="es-ES"/>
        </w:rPr>
        <w:t>During the first few months, when the epidemic was almost exclusively confined to China, there were widespread shortages of pharmaceuticals,</w:t>
      </w:r>
      <w:hyperlink r:id="rId48" w:anchor="cite_note-589" w:history="1">
        <w:r w:rsidR="00510190" w:rsidRPr="00510190">
          <w:rPr>
            <w:rFonts w:ascii="Arial" w:eastAsia="Times New Roman" w:hAnsi="Arial" w:cs="Arial"/>
            <w:sz w:val="21"/>
            <w:szCs w:val="21"/>
            <w:vertAlign w:val="superscript"/>
            <w:lang w:val="en-GB" w:eastAsia="es-ES"/>
          </w:rPr>
          <w:t>559</w:t>
        </w:r>
      </w:hyperlink>
      <w:r w:rsidRPr="00116516">
        <w:rPr>
          <w:rFonts w:ascii="Arial" w:eastAsia="Times New Roman" w:hAnsi="Arial" w:cs="Arial"/>
          <w:sz w:val="21"/>
          <w:szCs w:val="21"/>
          <w:lang w:val="en-GB" w:eastAsia="es-ES"/>
        </w:rPr>
        <w:t xml:space="preserve"> electronics</w:t>
      </w:r>
      <w:hyperlink r:id="rId49" w:anchor="cite_note-590" w:history="1">
        <w:r w:rsidR="00510190" w:rsidRPr="00510190">
          <w:rPr>
            <w:rFonts w:ascii="Arial" w:eastAsia="Times New Roman" w:hAnsi="Arial" w:cs="Arial"/>
            <w:sz w:val="21"/>
            <w:szCs w:val="21"/>
            <w:vertAlign w:val="superscript"/>
            <w:lang w:val="en-GB" w:eastAsia="es-ES"/>
          </w:rPr>
          <w:t>560</w:t>
        </w:r>
      </w:hyperlink>
      <w:r w:rsidRPr="00116516">
        <w:rPr>
          <w:rFonts w:ascii="Arial" w:eastAsia="Times New Roman" w:hAnsi="Arial" w:cs="Arial"/>
          <w:sz w:val="21"/>
          <w:szCs w:val="21"/>
          <w:lang w:val="en-GB" w:eastAsia="es-ES"/>
        </w:rPr>
        <w:t xml:space="preserve"> and other manufactured goods due to the shutdown of numerous factories in China.</w:t>
      </w:r>
      <w:hyperlink r:id="rId50" w:anchor="cite_note-591" w:history="1">
        <w:r w:rsidR="00510190" w:rsidRPr="00510190">
          <w:rPr>
            <w:rFonts w:ascii="Arial" w:eastAsia="Times New Roman" w:hAnsi="Arial" w:cs="Arial"/>
            <w:sz w:val="21"/>
            <w:szCs w:val="21"/>
            <w:vertAlign w:val="superscript"/>
            <w:lang w:val="en-GB" w:eastAsia="es-ES"/>
          </w:rPr>
          <w:t>561</w:t>
        </w:r>
      </w:hyperlink>
      <w:r w:rsidR="00510190" w:rsidRPr="00510190">
        <w:rPr>
          <w:rFonts w:ascii="Arial" w:eastAsia="Times New Roman" w:hAnsi="Arial" w:cs="Arial"/>
          <w:sz w:val="21"/>
          <w:szCs w:val="21"/>
          <w:lang w:val="en-GB" w:eastAsia="es-ES"/>
        </w:rPr>
        <w:t>​</w:t>
      </w:r>
      <w:hyperlink r:id="rId51" w:anchor="cite_note-592" w:history="1">
        <w:r w:rsidR="00510190" w:rsidRPr="00510190">
          <w:rPr>
            <w:rFonts w:ascii="Arial" w:eastAsia="Times New Roman" w:hAnsi="Arial" w:cs="Arial"/>
            <w:sz w:val="21"/>
            <w:szCs w:val="21"/>
            <w:vertAlign w:val="superscript"/>
            <w:lang w:val="en-GB" w:eastAsia="es-ES"/>
          </w:rPr>
          <w:t>562</w:t>
        </w:r>
      </w:hyperlink>
      <w:r w:rsidRPr="00116516">
        <w:rPr>
          <w:rFonts w:ascii="Arial" w:eastAsia="Times New Roman" w:hAnsi="Arial" w:cs="Arial"/>
          <w:sz w:val="21"/>
          <w:szCs w:val="21"/>
          <w:lang w:val="en-GB" w:eastAsia="es-ES"/>
        </w:rPr>
        <w:t xml:space="preserve"> In certain locations (notably in Italy and Hong Kong)</w:t>
      </w:r>
      <w:hyperlink r:id="rId52" w:anchor="cite_note-593" w:history="1">
        <w:r w:rsidR="00510190" w:rsidRPr="00510190">
          <w:rPr>
            <w:rFonts w:ascii="Arial" w:eastAsia="Times New Roman" w:hAnsi="Arial" w:cs="Arial"/>
            <w:sz w:val="21"/>
            <w:szCs w:val="21"/>
            <w:vertAlign w:val="superscript"/>
            <w:lang w:val="en-GB" w:eastAsia="es-ES"/>
          </w:rPr>
          <w:t>563</w:t>
        </w:r>
      </w:hyperlink>
      <w:r w:rsidR="00510190" w:rsidRPr="00510190">
        <w:rPr>
          <w:rFonts w:ascii="Arial" w:eastAsia="Times New Roman" w:hAnsi="Arial" w:cs="Arial"/>
          <w:sz w:val="21"/>
          <w:szCs w:val="21"/>
          <w:lang w:val="en-GB" w:eastAsia="es-ES"/>
        </w:rPr>
        <w:t>​</w:t>
      </w:r>
      <w:hyperlink r:id="rId53" w:anchor="cite_note-594" w:history="1">
        <w:r w:rsidR="00510190" w:rsidRPr="00510190">
          <w:rPr>
            <w:rFonts w:ascii="Arial" w:eastAsia="Times New Roman" w:hAnsi="Arial" w:cs="Arial"/>
            <w:sz w:val="21"/>
            <w:szCs w:val="21"/>
            <w:vertAlign w:val="superscript"/>
            <w:lang w:val="en-GB" w:eastAsia="es-ES"/>
          </w:rPr>
          <w:t>564</w:t>
        </w:r>
      </w:hyperlink>
      <w:r w:rsidRPr="00116516">
        <w:rPr>
          <w:rFonts w:ascii="Arial" w:eastAsia="Times New Roman" w:hAnsi="Arial" w:cs="Arial"/>
          <w:sz w:val="21"/>
          <w:szCs w:val="21"/>
          <w:lang w:val="en-GB" w:eastAsia="es-ES"/>
        </w:rPr>
        <w:t xml:space="preserve"> panic buying and consequent shortages of food and other essential supply items were observed.</w:t>
      </w:r>
      <w:hyperlink r:id="rId54" w:anchor="cite_note-595" w:history="1">
        <w:r w:rsidR="00510190" w:rsidRPr="00510190">
          <w:rPr>
            <w:rFonts w:ascii="Arial" w:eastAsia="Times New Roman" w:hAnsi="Arial" w:cs="Arial"/>
            <w:sz w:val="21"/>
            <w:szCs w:val="21"/>
            <w:vertAlign w:val="superscript"/>
            <w:lang w:val="en-GB" w:eastAsia="es-ES"/>
          </w:rPr>
          <w:t>565</w:t>
        </w:r>
      </w:hyperlink>
      <w:r w:rsidRPr="00116516">
        <w:rPr>
          <w:rFonts w:ascii="Arial" w:eastAsia="Times New Roman" w:hAnsi="Arial" w:cs="Arial"/>
          <w:sz w:val="21"/>
          <w:szCs w:val="21"/>
          <w:lang w:val="en-GB" w:eastAsia="es-ES"/>
        </w:rPr>
        <w:t xml:space="preserve"> The fall in demand for raw materials due to the slowdown first in China and then in the rest of the world led to sharp falls in prices, in particular for oil, which hurt producing countries and companies. Investors' fears led them to seek refuge in securities considered safe, in particular the public debt of countries perceived as more solvent. Collectively, the jobs destroyed represent more than a quarter of all jobs in these economies. As firms lose revenue, unemployment rises sharply, transforming a supply shock into an even larger demand shock for the economy.</w:t>
      </w:r>
      <w:hyperlink r:id="rId55" w:anchor="cite_note-596" w:history="1">
        <w:r w:rsidR="00510190" w:rsidRPr="001B10CE">
          <w:rPr>
            <w:rFonts w:ascii="Arial" w:eastAsia="Times New Roman" w:hAnsi="Arial" w:cs="Arial"/>
            <w:sz w:val="21"/>
            <w:szCs w:val="21"/>
            <w:vertAlign w:val="superscript"/>
            <w:lang w:eastAsia="es-ES"/>
          </w:rPr>
          <w:t>566</w:t>
        </w:r>
      </w:hyperlink>
      <w:r w:rsidR="00510190" w:rsidRPr="001B10CE">
        <w:rPr>
          <w:rFonts w:ascii="Arial" w:eastAsia="Times New Roman" w:hAnsi="Arial" w:cs="Arial"/>
          <w:sz w:val="21"/>
          <w:szCs w:val="21"/>
          <w:lang w:eastAsia="es-ES"/>
        </w:rPr>
        <w:t>​</w:t>
      </w:r>
      <w:hyperlink r:id="rId56" w:anchor="cite_note-597" w:history="1">
        <w:r w:rsidR="00510190" w:rsidRPr="001B10CE">
          <w:rPr>
            <w:rFonts w:ascii="Arial" w:eastAsia="Times New Roman" w:hAnsi="Arial" w:cs="Arial"/>
            <w:sz w:val="21"/>
            <w:szCs w:val="21"/>
            <w:vertAlign w:val="superscript"/>
            <w:lang w:eastAsia="es-ES"/>
          </w:rPr>
          <w:t>567</w:t>
        </w:r>
      </w:hyperlink>
    </w:p>
    <w:p w14:paraId="5693AF2E" w14:textId="4EA01320" w:rsidR="00116516" w:rsidRPr="00510190" w:rsidRDefault="00510190" w:rsidP="00116516">
      <w:pPr>
        <w:shd w:val="clear" w:color="auto" w:fill="FFFFFF"/>
        <w:spacing w:before="120" w:after="120" w:line="240" w:lineRule="auto"/>
        <w:jc w:val="both"/>
        <w:rPr>
          <w:rFonts w:ascii="Arial" w:eastAsia="Times New Roman" w:hAnsi="Arial" w:cs="Arial"/>
          <w:sz w:val="21"/>
          <w:szCs w:val="21"/>
          <w:lang w:val="en-GB" w:eastAsia="es-ES"/>
        </w:rPr>
      </w:pPr>
      <w:r w:rsidRPr="00510190">
        <w:rPr>
          <w:rFonts w:ascii="Arial" w:eastAsia="Times New Roman" w:hAnsi="Arial" w:cs="Arial"/>
          <w:sz w:val="21"/>
          <w:szCs w:val="21"/>
          <w:lang w:val="en-GB" w:eastAsia="es-ES"/>
        </w:rPr>
        <w:t>Global stock markets began to fall sharply on 24 February 2020 due to a significant increase in the number of COVID-19 cases outside mainland China.</w:t>
      </w:r>
      <w:hyperlink r:id="rId57" w:anchor="cite_note-598" w:history="1">
        <w:r w:rsidRPr="00510190">
          <w:rPr>
            <w:rFonts w:ascii="Arial" w:eastAsia="Times New Roman" w:hAnsi="Arial" w:cs="Arial"/>
            <w:sz w:val="21"/>
            <w:szCs w:val="21"/>
            <w:vertAlign w:val="superscript"/>
            <w:lang w:val="en-GB" w:eastAsia="es-ES"/>
          </w:rPr>
          <w:t>568</w:t>
        </w:r>
      </w:hyperlink>
      <w:r w:rsidRPr="00510190">
        <w:rPr>
          <w:rFonts w:ascii="Arial" w:eastAsia="Times New Roman" w:hAnsi="Arial" w:cs="Arial"/>
          <w:sz w:val="21"/>
          <w:szCs w:val="21"/>
          <w:lang w:val="en-GB" w:eastAsia="es-ES"/>
        </w:rPr>
        <w:t>​</w:t>
      </w:r>
      <w:hyperlink r:id="rId58" w:anchor="cite_note-599" w:history="1">
        <w:r w:rsidRPr="00510190">
          <w:rPr>
            <w:rFonts w:ascii="Arial" w:eastAsia="Times New Roman" w:hAnsi="Arial" w:cs="Arial"/>
            <w:sz w:val="21"/>
            <w:szCs w:val="21"/>
            <w:vertAlign w:val="superscript"/>
            <w:lang w:val="en-GB" w:eastAsia="es-ES"/>
          </w:rPr>
          <w:t>569</w:t>
        </w:r>
      </w:hyperlink>
      <w:r w:rsidRPr="00510190">
        <w:rPr>
          <w:rFonts w:ascii="Arial" w:eastAsia="Times New Roman" w:hAnsi="Arial" w:cs="Arial"/>
          <w:sz w:val="21"/>
          <w:szCs w:val="21"/>
          <w:lang w:val="en-GB" w:eastAsia="es-ES"/>
        </w:rPr>
        <w:t xml:space="preserve"> By 28 February 2020, stock markets around the world had accumulated the largest one-week declines since the 2008 financial crisis.</w:t>
      </w:r>
      <w:hyperlink r:id="rId59" w:anchor="cite_note-Impacto_socioecon%C3%B3mico_de_la_pandemia_de_COVID-19_CNBC-600" w:history="1">
        <w:r w:rsidRPr="00510190">
          <w:rPr>
            <w:rFonts w:ascii="Arial" w:eastAsia="Times New Roman" w:hAnsi="Arial" w:cs="Arial"/>
            <w:sz w:val="21"/>
            <w:szCs w:val="21"/>
            <w:vertAlign w:val="superscript"/>
            <w:lang w:val="en-GB" w:eastAsia="es-ES"/>
          </w:rPr>
          <w:t>570</w:t>
        </w:r>
      </w:hyperlink>
      <w:r w:rsidRPr="00510190">
        <w:rPr>
          <w:rFonts w:ascii="Arial" w:eastAsia="Times New Roman" w:hAnsi="Arial" w:cs="Arial"/>
          <w:sz w:val="21"/>
          <w:szCs w:val="21"/>
          <w:lang w:val="en-GB" w:eastAsia="es-ES"/>
        </w:rPr>
        <w:t>​</w:t>
      </w:r>
      <w:hyperlink r:id="rId60" w:anchor="cite_note-Impacto_socioecon%C3%B3mico_de_la_pandemia_de_COVID-19_cnbc.com-601" w:history="1">
        <w:r w:rsidRPr="00510190">
          <w:rPr>
            <w:rFonts w:ascii="Arial" w:eastAsia="Times New Roman" w:hAnsi="Arial" w:cs="Arial"/>
            <w:sz w:val="21"/>
            <w:szCs w:val="21"/>
            <w:vertAlign w:val="superscript"/>
            <w:lang w:val="en-GB" w:eastAsia="es-ES"/>
          </w:rPr>
          <w:t>571</w:t>
        </w:r>
      </w:hyperlink>
      <w:r w:rsidRPr="00510190">
        <w:rPr>
          <w:rFonts w:ascii="Arial" w:eastAsia="Times New Roman" w:hAnsi="Arial" w:cs="Arial"/>
          <w:sz w:val="21"/>
          <w:szCs w:val="21"/>
          <w:lang w:val="en-GB" w:eastAsia="es-ES"/>
        </w:rPr>
        <w:t>​</w:t>
      </w:r>
      <w:hyperlink r:id="rId61" w:anchor="cite_note-Impacto_socioecon%C3%B3mico_de_la_pandemia_de_COVID-19_European_stocks_fall_12%_on_the_wee-602" w:history="1">
        <w:r w:rsidRPr="00510190">
          <w:rPr>
            <w:rFonts w:ascii="Arial" w:eastAsia="Times New Roman" w:hAnsi="Arial" w:cs="Arial"/>
            <w:sz w:val="21"/>
            <w:szCs w:val="21"/>
            <w:vertAlign w:val="superscript"/>
            <w:lang w:val="en-GB" w:eastAsia="es-ES"/>
          </w:rPr>
          <w:t>572</w:t>
        </w:r>
      </w:hyperlink>
      <w:r w:rsidRPr="00510190">
        <w:rPr>
          <w:rFonts w:ascii="Arial" w:eastAsia="Times New Roman" w:hAnsi="Arial" w:cs="Arial"/>
          <w:sz w:val="21"/>
          <w:szCs w:val="21"/>
          <w:lang w:val="en-GB" w:eastAsia="es-ES"/>
        </w:rPr>
        <w:t xml:space="preserve"> Some commentators called this fall a "black swan",</w:t>
      </w:r>
      <w:hyperlink r:id="rId62" w:anchor="cite_note-603" w:history="1">
        <w:r w:rsidRPr="00510190">
          <w:rPr>
            <w:rFonts w:ascii="Arial" w:eastAsia="Times New Roman" w:hAnsi="Arial" w:cs="Arial"/>
            <w:sz w:val="21"/>
            <w:szCs w:val="21"/>
            <w:vertAlign w:val="superscript"/>
            <w:lang w:val="en-GB" w:eastAsia="es-ES"/>
          </w:rPr>
          <w:t>573</w:t>
        </w:r>
      </w:hyperlink>
      <w:r w:rsidRPr="00510190">
        <w:rPr>
          <w:rFonts w:ascii="Arial" w:eastAsia="Times New Roman" w:hAnsi="Arial" w:cs="Arial"/>
          <w:sz w:val="21"/>
          <w:szCs w:val="21"/>
          <w:lang w:val="en-GB" w:eastAsia="es-ES"/>
        </w:rPr>
        <w:t xml:space="preserve"> although the inventor of the black swan concept disagrees with the label because he considers that a pandemic like COVID-19 was highly likely.</w:t>
      </w:r>
      <w:hyperlink r:id="rId63" w:anchor="cite_note-604" w:history="1">
        <w:r w:rsidRPr="00510190">
          <w:rPr>
            <w:rFonts w:ascii="Arial" w:eastAsia="Times New Roman" w:hAnsi="Arial" w:cs="Arial"/>
            <w:sz w:val="21"/>
            <w:szCs w:val="21"/>
            <w:vertAlign w:val="superscript"/>
            <w:lang w:val="en-GB" w:eastAsia="es-ES"/>
          </w:rPr>
          <w:t>574</w:t>
        </w:r>
      </w:hyperlink>
      <w:r w:rsidRPr="00510190">
        <w:rPr>
          <w:rFonts w:ascii="Arial" w:eastAsia="Times New Roman" w:hAnsi="Arial" w:cs="Arial"/>
          <w:sz w:val="21"/>
          <w:szCs w:val="21"/>
          <w:lang w:val="en-GB" w:eastAsia="es-ES"/>
        </w:rPr>
        <w:t xml:space="preserve"> The sharp declines continued in the following weeks, with sharp declines on 9 March and 12 March.</w:t>
      </w:r>
    </w:p>
    <w:p w14:paraId="63FFCAA9" w14:textId="3C899F97" w:rsidR="00116516" w:rsidRPr="00C02554" w:rsidRDefault="00116516" w:rsidP="001B10CE">
      <w:pPr>
        <w:shd w:val="clear" w:color="auto" w:fill="FFFFFF"/>
        <w:spacing w:before="120" w:after="120" w:line="240" w:lineRule="auto"/>
        <w:jc w:val="both"/>
        <w:rPr>
          <w:rFonts w:ascii="Arial" w:eastAsia="Times New Roman" w:hAnsi="Arial" w:cs="Arial"/>
          <w:sz w:val="21"/>
          <w:szCs w:val="21"/>
          <w:lang w:eastAsia="es-ES"/>
        </w:rPr>
      </w:pPr>
      <w:r w:rsidRPr="00116516">
        <w:rPr>
          <w:rFonts w:ascii="Arial" w:eastAsia="Times New Roman" w:hAnsi="Arial" w:cs="Arial"/>
          <w:sz w:val="21"/>
          <w:szCs w:val="21"/>
          <w:lang w:val="en-GB" w:eastAsia="es-ES"/>
        </w:rPr>
        <w:t>In mid-March, the severity of the crisis forced governments and central banks in many countries to intervene through monetary and fiscal policy to prevent the collapse of the economy.</w:t>
      </w:r>
      <w:hyperlink r:id="rId64" w:anchor="cite_note-605" w:history="1">
        <w:r w:rsidR="00C02554" w:rsidRPr="00C02554">
          <w:rPr>
            <w:rFonts w:ascii="Arial" w:eastAsia="Times New Roman" w:hAnsi="Arial" w:cs="Arial"/>
            <w:sz w:val="21"/>
            <w:szCs w:val="21"/>
            <w:vertAlign w:val="superscript"/>
            <w:lang w:val="en-GB" w:eastAsia="es-ES"/>
          </w:rPr>
          <w:t>575</w:t>
        </w:r>
      </w:hyperlink>
      <w:r w:rsidR="00C02554" w:rsidRPr="00C02554">
        <w:rPr>
          <w:rFonts w:ascii="Arial" w:eastAsia="Times New Roman" w:hAnsi="Arial" w:cs="Arial"/>
          <w:sz w:val="21"/>
          <w:szCs w:val="21"/>
          <w:lang w:val="en-GB" w:eastAsia="es-ES"/>
        </w:rPr>
        <w:t>​</w:t>
      </w:r>
      <w:hyperlink r:id="rId65" w:anchor="cite_note-606" w:history="1">
        <w:r w:rsidR="00C02554" w:rsidRPr="00C02554">
          <w:rPr>
            <w:rFonts w:ascii="Arial" w:eastAsia="Times New Roman" w:hAnsi="Arial" w:cs="Arial"/>
            <w:sz w:val="21"/>
            <w:szCs w:val="21"/>
            <w:vertAlign w:val="superscript"/>
            <w:lang w:val="en-GB" w:eastAsia="es-ES"/>
          </w:rPr>
          <w:t>576</w:t>
        </w:r>
      </w:hyperlink>
      <w:r w:rsidRPr="00116516">
        <w:rPr>
          <w:rFonts w:ascii="Arial" w:eastAsia="Times New Roman" w:hAnsi="Arial" w:cs="Arial"/>
          <w:sz w:val="21"/>
          <w:szCs w:val="21"/>
          <w:lang w:val="en-GB" w:eastAsia="es-ES"/>
        </w:rPr>
        <w:t xml:space="preserve"> Stock markets rebounded rapidly due to the intervention of the central banks of the major financial powers, which flooded the system with liquidity and sharply reduced interest rates. The US S&amp;P500 index regained its pre-pandemic value in June</w:t>
      </w:r>
      <w:hyperlink r:id="rId66" w:anchor="cite_note-607" w:history="1">
        <w:r w:rsidR="00C02554" w:rsidRPr="00C02554">
          <w:rPr>
            <w:rFonts w:ascii="Arial" w:eastAsia="Times New Roman" w:hAnsi="Arial" w:cs="Arial"/>
            <w:sz w:val="21"/>
            <w:szCs w:val="21"/>
            <w:vertAlign w:val="superscript"/>
            <w:lang w:val="en-GB" w:eastAsia="es-ES"/>
          </w:rPr>
          <w:t>577</w:t>
        </w:r>
      </w:hyperlink>
      <w:r w:rsidRPr="00116516">
        <w:rPr>
          <w:rFonts w:ascii="Arial" w:eastAsia="Times New Roman" w:hAnsi="Arial" w:cs="Arial"/>
          <w:sz w:val="21"/>
          <w:szCs w:val="21"/>
          <w:lang w:val="en-GB" w:eastAsia="es-ES"/>
        </w:rPr>
        <w:t xml:space="preserve"> and November saw a record monthly rise in the world's major stock markets.</w:t>
      </w:r>
      <w:hyperlink r:id="rId67" w:anchor="cite_note-608" w:history="1">
        <w:r w:rsidR="00C02554" w:rsidRPr="00C02554">
          <w:rPr>
            <w:rFonts w:ascii="Arial" w:eastAsia="Times New Roman" w:hAnsi="Arial" w:cs="Arial"/>
            <w:sz w:val="21"/>
            <w:szCs w:val="21"/>
            <w:vertAlign w:val="superscript"/>
            <w:lang w:val="en-GB" w:eastAsia="es-ES"/>
          </w:rPr>
          <w:t>578</w:t>
        </w:r>
      </w:hyperlink>
      <w:r w:rsidR="00C02554" w:rsidRPr="00C02554">
        <w:rPr>
          <w:rFonts w:ascii="Arial" w:eastAsia="Times New Roman" w:hAnsi="Arial" w:cs="Arial"/>
          <w:sz w:val="21"/>
          <w:szCs w:val="21"/>
          <w:lang w:val="en-GB" w:eastAsia="es-ES"/>
        </w:rPr>
        <w:t>​</w:t>
      </w:r>
      <w:r w:rsidRPr="00116516">
        <w:rPr>
          <w:rFonts w:ascii="Arial" w:eastAsia="Times New Roman" w:hAnsi="Arial" w:cs="Arial"/>
          <w:sz w:val="21"/>
          <w:szCs w:val="21"/>
          <w:lang w:val="en-GB" w:eastAsia="es-ES"/>
        </w:rPr>
        <w:t xml:space="preserve"> In addition to equities, other assets such as gold</w:t>
      </w:r>
      <w:hyperlink r:id="rId68" w:anchor="cite_note-609" w:history="1">
        <w:r w:rsidR="00C02554" w:rsidRPr="00C02554">
          <w:rPr>
            <w:rFonts w:ascii="Arial" w:eastAsia="Times New Roman" w:hAnsi="Arial" w:cs="Arial"/>
            <w:sz w:val="21"/>
            <w:szCs w:val="21"/>
            <w:vertAlign w:val="superscript"/>
            <w:lang w:val="en-GB" w:eastAsia="es-ES"/>
          </w:rPr>
          <w:t>579</w:t>
        </w:r>
      </w:hyperlink>
      <w:r w:rsidR="00C02554" w:rsidRPr="00C02554">
        <w:rPr>
          <w:rFonts w:ascii="Arial" w:eastAsia="Times New Roman" w:hAnsi="Arial" w:cs="Arial"/>
          <w:sz w:val="21"/>
          <w:szCs w:val="21"/>
          <w:lang w:val="en-GB" w:eastAsia="es-ES"/>
        </w:rPr>
        <w:t>​</w:t>
      </w:r>
      <w:r w:rsidRPr="00116516">
        <w:rPr>
          <w:rFonts w:ascii="Arial" w:eastAsia="Times New Roman" w:hAnsi="Arial" w:cs="Arial"/>
          <w:sz w:val="21"/>
          <w:szCs w:val="21"/>
          <w:lang w:val="en-GB" w:eastAsia="es-ES"/>
        </w:rPr>
        <w:t xml:space="preserve"> and cryptocurrencies also rose strongly.</w:t>
      </w:r>
      <w:hyperlink r:id="rId69" w:anchor="cite_note-610" w:history="1">
        <w:r w:rsidR="00C02554" w:rsidRPr="00C02554">
          <w:rPr>
            <w:rFonts w:ascii="Arial" w:eastAsia="Times New Roman" w:hAnsi="Arial" w:cs="Arial"/>
            <w:sz w:val="21"/>
            <w:szCs w:val="21"/>
            <w:vertAlign w:val="superscript"/>
            <w:lang w:val="en-GB" w:eastAsia="es-ES"/>
          </w:rPr>
          <w:t>580</w:t>
        </w:r>
      </w:hyperlink>
      <w:r w:rsidRPr="00116516">
        <w:rPr>
          <w:rFonts w:ascii="Arial" w:eastAsia="Times New Roman" w:hAnsi="Arial" w:cs="Arial"/>
          <w:sz w:val="21"/>
          <w:szCs w:val="21"/>
          <w:lang w:val="en-GB" w:eastAsia="es-ES"/>
        </w:rPr>
        <w:t xml:space="preserve"> The US and German markets ended the year at record highs, while those of other countries such as the UK and Spain closed 2020 with heavy losses.</w:t>
      </w:r>
      <w:hyperlink r:id="rId70" w:anchor="cite_note-611" w:history="1">
        <w:r w:rsidR="00C02554" w:rsidRPr="00C02554">
          <w:rPr>
            <w:rFonts w:ascii="Arial" w:eastAsia="Times New Roman" w:hAnsi="Arial" w:cs="Arial"/>
            <w:sz w:val="21"/>
            <w:szCs w:val="21"/>
            <w:vertAlign w:val="superscript"/>
            <w:lang w:val="en-GB" w:eastAsia="es-ES"/>
          </w:rPr>
          <w:t>581</w:t>
        </w:r>
      </w:hyperlink>
      <w:r w:rsidRPr="00116516">
        <w:rPr>
          <w:rFonts w:ascii="Arial" w:eastAsia="Times New Roman" w:hAnsi="Arial" w:cs="Arial"/>
          <w:sz w:val="21"/>
          <w:szCs w:val="21"/>
          <w:lang w:val="en-GB" w:eastAsia="es-ES"/>
        </w:rPr>
        <w:t xml:space="preserve"> The world's top fortunes saw their wealth increase by around 24% over the year.</w:t>
      </w:r>
      <w:hyperlink r:id="rId71" w:anchor="cite_note-612" w:history="1">
        <w:r w:rsidR="00C02554" w:rsidRPr="00C02554">
          <w:rPr>
            <w:rFonts w:ascii="Arial" w:eastAsia="Times New Roman" w:hAnsi="Arial" w:cs="Arial"/>
            <w:sz w:val="21"/>
            <w:szCs w:val="21"/>
            <w:vertAlign w:val="superscript"/>
            <w:lang w:eastAsia="es-ES"/>
          </w:rPr>
          <w:t>582</w:t>
        </w:r>
      </w:hyperlink>
    </w:p>
    <w:p w14:paraId="02906738" w14:textId="675A79AC" w:rsidR="00116516" w:rsidRPr="00116516" w:rsidRDefault="00116516" w:rsidP="001B10CE">
      <w:pPr>
        <w:shd w:val="clear" w:color="auto" w:fill="FFFFFF"/>
        <w:spacing w:after="0" w:line="240" w:lineRule="auto"/>
        <w:jc w:val="both"/>
        <w:rPr>
          <w:rFonts w:ascii="Arial" w:eastAsia="Times New Roman" w:hAnsi="Arial" w:cs="Arial"/>
          <w:sz w:val="21"/>
          <w:szCs w:val="21"/>
          <w:lang w:val="en-GB" w:eastAsia="es-ES"/>
        </w:rPr>
      </w:pPr>
      <w:r w:rsidRPr="00116516">
        <w:rPr>
          <w:rFonts w:ascii="Arial" w:eastAsia="Times New Roman" w:hAnsi="Arial" w:cs="Arial"/>
          <w:sz w:val="21"/>
          <w:szCs w:val="21"/>
          <w:lang w:val="en-GB" w:eastAsia="es-ES"/>
        </w:rPr>
        <w:t>As the pandemic spread, global conferences and events in technology, fashion, sports, among others, were cancelled or postponed.</w:t>
      </w:r>
      <w:hyperlink r:id="rId72" w:anchor="cite_note-613" w:history="1">
        <w:r w:rsidR="00C02554" w:rsidRPr="00C02554">
          <w:rPr>
            <w:rFonts w:ascii="Arial" w:eastAsia="Times New Roman" w:hAnsi="Arial" w:cs="Arial"/>
            <w:sz w:val="21"/>
            <w:szCs w:val="21"/>
            <w:vertAlign w:val="superscript"/>
            <w:lang w:val="en-GB" w:eastAsia="es-ES"/>
          </w:rPr>
          <w:t>583</w:t>
        </w:r>
      </w:hyperlink>
      <w:r w:rsidRPr="00116516">
        <w:rPr>
          <w:rFonts w:ascii="Arial" w:eastAsia="Times New Roman" w:hAnsi="Arial" w:cs="Arial"/>
          <w:sz w:val="21"/>
          <w:szCs w:val="21"/>
          <w:lang w:val="en-GB" w:eastAsia="es-ES"/>
        </w:rPr>
        <w:t xml:space="preserve"> In Spain, the economic sectors most affected by the restrictions are likely to be those in which the majority of workers are women, such as the hotel and catering, tourism and hairdressing sectors. This is in contrast to the situation during the crisis, when the more male-dominated construction sector was the most affected. Therefore, many women who were already suffering from precarious conditions will lose their jobs. In addition, the limitation of public transport has affected women the most, as a large percentage of women use public transport as their only means of transport.</w:t>
      </w:r>
      <w:hyperlink r:id="rId73" w:anchor="cite_note-614" w:history="1">
        <w:r w:rsidR="00C02554" w:rsidRPr="001B10CE">
          <w:rPr>
            <w:rFonts w:ascii="Arial" w:eastAsia="Times New Roman" w:hAnsi="Arial" w:cs="Arial"/>
            <w:sz w:val="21"/>
            <w:szCs w:val="21"/>
            <w:vertAlign w:val="superscript"/>
            <w:lang w:eastAsia="es-ES"/>
          </w:rPr>
          <w:t>584</w:t>
        </w:r>
      </w:hyperlink>
    </w:p>
    <w:p w14:paraId="01B67C35" w14:textId="57BFF403" w:rsidR="00116516" w:rsidRPr="00116516" w:rsidRDefault="00116516" w:rsidP="00116516">
      <w:pPr>
        <w:pStyle w:val="NormaleWeb"/>
        <w:shd w:val="clear" w:color="auto" w:fill="FFFFFF"/>
        <w:spacing w:before="120" w:after="120"/>
        <w:jc w:val="both"/>
        <w:rPr>
          <w:rFonts w:ascii="Arial" w:hAnsi="Arial" w:cs="Arial"/>
          <w:sz w:val="21"/>
          <w:szCs w:val="21"/>
          <w:lang w:val="en-GB"/>
        </w:rPr>
      </w:pPr>
      <w:r w:rsidRPr="00116516">
        <w:rPr>
          <w:rFonts w:ascii="Arial" w:hAnsi="Arial" w:cs="Arial"/>
          <w:sz w:val="21"/>
          <w:szCs w:val="21"/>
          <w:lang w:val="en-GB"/>
        </w:rPr>
        <w:t>Several studies have pointed out how the onset of the COVID-19 pandemic has increased gender inequalities, a fact that has affected the role of women in all spheres.</w:t>
      </w:r>
      <w:hyperlink r:id="rId74" w:anchor="cite_note-:2-639" w:history="1">
        <w:r w:rsidR="00C02554" w:rsidRPr="001B10CE">
          <w:rPr>
            <w:rStyle w:val="Collegamentoipertestuale"/>
            <w:rFonts w:ascii="Arial" w:hAnsi="Arial" w:cs="Arial"/>
            <w:color w:val="auto"/>
            <w:sz w:val="21"/>
            <w:szCs w:val="21"/>
            <w:u w:val="none"/>
            <w:vertAlign w:val="superscript"/>
          </w:rPr>
          <w:t>609</w:t>
        </w:r>
      </w:hyperlink>
    </w:p>
    <w:p w14:paraId="1ED3924F" w14:textId="47CAE97E" w:rsidR="00116516" w:rsidRPr="00116516" w:rsidRDefault="00116516" w:rsidP="00116516">
      <w:pPr>
        <w:pStyle w:val="NormaleWeb"/>
        <w:shd w:val="clear" w:color="auto" w:fill="FFFFFF"/>
        <w:spacing w:before="120" w:beforeAutospacing="0" w:after="120" w:afterAutospacing="0"/>
        <w:jc w:val="both"/>
        <w:rPr>
          <w:rFonts w:ascii="Arial" w:hAnsi="Arial" w:cs="Arial"/>
          <w:sz w:val="21"/>
          <w:szCs w:val="21"/>
          <w:lang w:val="en-GB"/>
        </w:rPr>
      </w:pPr>
      <w:r w:rsidRPr="00116516">
        <w:rPr>
          <w:rFonts w:ascii="Arial" w:hAnsi="Arial" w:cs="Arial"/>
          <w:sz w:val="21"/>
          <w:szCs w:val="21"/>
          <w:lang w:val="en-GB"/>
        </w:rPr>
        <w:t xml:space="preserve">In the world of work, due to the social stigma that unpaid work should fall on women, women have been forced to combine teleworking with housework and caring for dependents, which has increased the number of working hours in their working day. In addition, many women </w:t>
      </w:r>
      <w:r w:rsidRPr="00116516">
        <w:rPr>
          <w:rFonts w:ascii="Arial" w:hAnsi="Arial" w:cs="Arial"/>
          <w:sz w:val="21"/>
          <w:szCs w:val="21"/>
          <w:lang w:val="en-GB"/>
        </w:rPr>
        <w:lastRenderedPageBreak/>
        <w:t>work in what is known as the black economy and, as a result of the prevention measures, have lost their jobs and are not eligible for state benefits.</w:t>
      </w:r>
      <w:hyperlink r:id="rId75" w:anchor="cite_note-:2-639" w:history="1">
        <w:r w:rsidR="00C02554" w:rsidRPr="00342D63">
          <w:rPr>
            <w:rStyle w:val="Collegamentoipertestuale"/>
            <w:rFonts w:ascii="Arial" w:hAnsi="Arial" w:cs="Arial"/>
            <w:color w:val="auto"/>
            <w:sz w:val="21"/>
            <w:szCs w:val="21"/>
            <w:u w:val="none"/>
            <w:vertAlign w:val="superscript"/>
            <w:lang w:val="en-GB"/>
          </w:rPr>
          <w:t>609</w:t>
        </w:r>
      </w:hyperlink>
    </w:p>
    <w:p w14:paraId="27C30E85" w14:textId="0DEAB529" w:rsidR="00116516" w:rsidRPr="00116516" w:rsidRDefault="00116516" w:rsidP="001B10CE">
      <w:pPr>
        <w:pStyle w:val="NormaleWeb"/>
        <w:shd w:val="clear" w:color="auto" w:fill="FFFFFF"/>
        <w:spacing w:before="120" w:beforeAutospacing="0" w:after="120" w:afterAutospacing="0"/>
        <w:jc w:val="both"/>
        <w:rPr>
          <w:rFonts w:ascii="Arial" w:hAnsi="Arial" w:cs="Arial"/>
          <w:sz w:val="21"/>
          <w:szCs w:val="21"/>
          <w:lang w:val="en-GB"/>
        </w:rPr>
      </w:pPr>
      <w:r w:rsidRPr="00116516">
        <w:rPr>
          <w:rFonts w:ascii="Arial" w:hAnsi="Arial" w:cs="Arial"/>
          <w:sz w:val="21"/>
          <w:szCs w:val="21"/>
          <w:lang w:val="en-GB"/>
        </w:rPr>
        <w:t>On the other hand, many women and girls who are victims of abuse have had to live with their physical, emotional and sexual aggressors. This is mainly due to the economic dependence and the difficulties in reporting that the new measures of confinement and social isolation have provoked and increased.</w:t>
      </w:r>
      <w:hyperlink r:id="rId76" w:anchor="cite_note-:2-639" w:history="1">
        <w:r w:rsidR="00C02554" w:rsidRPr="00C02554">
          <w:rPr>
            <w:rStyle w:val="Collegamentoipertestuale"/>
            <w:rFonts w:ascii="Arial" w:hAnsi="Arial" w:cs="Arial"/>
            <w:color w:val="auto"/>
            <w:sz w:val="21"/>
            <w:szCs w:val="21"/>
            <w:u w:val="none"/>
            <w:vertAlign w:val="superscript"/>
            <w:lang w:val="en-GB"/>
          </w:rPr>
          <w:t>609</w:t>
        </w:r>
      </w:hyperlink>
      <w:r w:rsidR="00C02554" w:rsidRPr="00C02554">
        <w:rPr>
          <w:rFonts w:ascii="Arial" w:hAnsi="Arial" w:cs="Arial"/>
          <w:sz w:val="21"/>
          <w:szCs w:val="21"/>
          <w:lang w:val="en-GB"/>
        </w:rPr>
        <w:t>​</w:t>
      </w:r>
      <w:r w:rsidRPr="00116516">
        <w:rPr>
          <w:rFonts w:ascii="Arial" w:hAnsi="Arial" w:cs="Arial"/>
          <w:sz w:val="21"/>
          <w:szCs w:val="21"/>
          <w:lang w:val="en-GB"/>
        </w:rPr>
        <w:t xml:space="preserve"> Studies by the </w:t>
      </w:r>
      <w:r w:rsidR="00342D63" w:rsidRPr="00342D63">
        <w:rPr>
          <w:rFonts w:ascii="Arial" w:hAnsi="Arial" w:cs="Arial"/>
          <w:sz w:val="21"/>
          <w:szCs w:val="21"/>
          <w:lang w:val="en-GB"/>
        </w:rPr>
        <w:t>Centre for Research and Gender Studies in Mexico</w:t>
      </w:r>
      <w:r w:rsidR="00342D63" w:rsidRPr="00342D63">
        <w:rPr>
          <w:rFonts w:ascii="Arial" w:hAnsi="Arial" w:cs="Arial"/>
          <w:sz w:val="21"/>
          <w:szCs w:val="21"/>
          <w:lang w:val="en-GB"/>
        </w:rPr>
        <w:t xml:space="preserve"> </w:t>
      </w:r>
      <w:r w:rsidRPr="00116516">
        <w:rPr>
          <w:rFonts w:ascii="Arial" w:hAnsi="Arial" w:cs="Arial"/>
          <w:sz w:val="21"/>
          <w:szCs w:val="21"/>
          <w:lang w:val="en-GB"/>
        </w:rPr>
        <w:t>show that gender violence, intimate partner and family violence, increased during the pandemic and the 2020 confinement in Mexico City, according to the figures registered in the Locatel telephone company's database and in relation to calls made to "Línea Mujeres". The second quarter was the most significant in terms of gender-based violence, lower than the family violence that had been registered in the first quarter. However, the total number of calls is higher than in the other three quarters. And although the data improves in the third and fourth quarters, there is still no significant decrease in violence against women. The 911 calls also reflect gender-based violence during the health crisis and reveal that the third quarter was undoubtedly the most significant, although there is a decrease in the fourth quarter.</w:t>
      </w:r>
      <w:hyperlink r:id="rId77" w:anchor="cite_note-640" w:history="1">
        <w:r w:rsidR="00C02554" w:rsidRPr="00342D63">
          <w:rPr>
            <w:rStyle w:val="Collegamentoipertestuale"/>
            <w:rFonts w:ascii="Arial" w:hAnsi="Arial" w:cs="Arial"/>
            <w:color w:val="auto"/>
            <w:sz w:val="21"/>
            <w:szCs w:val="21"/>
            <w:u w:val="none"/>
            <w:vertAlign w:val="superscript"/>
            <w:lang w:val="en-GB"/>
          </w:rPr>
          <w:t>610</w:t>
        </w:r>
      </w:hyperlink>
    </w:p>
    <w:p w14:paraId="31A5A892" w14:textId="72801FE3" w:rsidR="00116516" w:rsidRPr="000756DD" w:rsidRDefault="000756DD" w:rsidP="001B10CE">
      <w:pPr>
        <w:pStyle w:val="NormaleWeb"/>
        <w:shd w:val="clear" w:color="auto" w:fill="FFFFFF"/>
        <w:spacing w:before="120" w:beforeAutospacing="0" w:after="120" w:afterAutospacing="0"/>
        <w:jc w:val="both"/>
        <w:rPr>
          <w:rFonts w:ascii="Arial" w:hAnsi="Arial" w:cs="Arial"/>
          <w:sz w:val="21"/>
          <w:szCs w:val="21"/>
          <w:lang w:val="en-GB"/>
        </w:rPr>
      </w:pPr>
      <w:r w:rsidRPr="000756DD">
        <w:rPr>
          <w:rFonts w:ascii="Arial" w:hAnsi="Arial" w:cs="Arial"/>
          <w:sz w:val="21"/>
          <w:szCs w:val="21"/>
          <w:lang w:val="en-GB"/>
        </w:rPr>
        <w:t>In the academic sphere, women have also faced considerable difficulties. According to some articles, the pandemic has widened the already latent gap in society, as teachers' family responsibilities have increased at home. Women teachers are thus being affected more than men because of the gender roles that have historically been imposed on both within the traditional family structure. In a survey, more than 50% of women with family responsibilities responded that they were responsible for teaching their children or helping a dependent family member on their own, while only 8% of men said that this was the case at home. In addition, many women in academia report having worked more hours (at least 50 hours per week, while paid hours are only 35) than they were contracted for and that, despite this increase in hours, their hours available for research have been reduced, even though, in theory, these should be 50%.</w:t>
      </w:r>
      <w:hyperlink r:id="rId78" w:anchor="cite_note-641" w:history="1">
        <w:r w:rsidR="00C02554" w:rsidRPr="001B10CE">
          <w:rPr>
            <w:rStyle w:val="Collegamentoipertestuale"/>
            <w:rFonts w:ascii="Arial" w:hAnsi="Arial" w:cs="Arial"/>
            <w:color w:val="auto"/>
            <w:sz w:val="21"/>
            <w:szCs w:val="21"/>
            <w:u w:val="none"/>
            <w:vertAlign w:val="superscript"/>
          </w:rPr>
          <w:t>611</w:t>
        </w:r>
      </w:hyperlink>
      <w:r w:rsidR="00C02554" w:rsidRPr="001B10CE">
        <w:rPr>
          <w:rFonts w:ascii="Arial" w:hAnsi="Arial" w:cs="Arial"/>
          <w:sz w:val="21"/>
          <w:szCs w:val="21"/>
        </w:rPr>
        <w:t>​</w:t>
      </w:r>
    </w:p>
    <w:p w14:paraId="358F5746" w14:textId="359C0A0F" w:rsidR="001B10CE" w:rsidRPr="00C02554" w:rsidRDefault="001B10CE" w:rsidP="001B10CE">
      <w:pPr>
        <w:pStyle w:val="Normale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También favorece que la mayoría de la Industria Digital es dirigida por hombres, al ocupar las mujeres solo un 23%. </w:t>
      </w:r>
      <w:r w:rsidRPr="00C02554">
        <w:rPr>
          <w:rFonts w:ascii="Arial" w:hAnsi="Arial" w:cs="Arial"/>
          <w:sz w:val="21"/>
          <w:szCs w:val="21"/>
        </w:rPr>
        <w:t>​</w:t>
      </w:r>
    </w:p>
    <w:p w14:paraId="02774E0B" w14:textId="713EF7B2" w:rsidR="000756DD" w:rsidRPr="00C02554" w:rsidRDefault="000756DD" w:rsidP="000756DD">
      <w:pPr>
        <w:pStyle w:val="NormaleWeb"/>
        <w:shd w:val="clear" w:color="auto" w:fill="FFFFFF"/>
        <w:spacing w:before="120" w:beforeAutospacing="0" w:after="120" w:afterAutospacing="0"/>
        <w:jc w:val="both"/>
        <w:rPr>
          <w:rFonts w:ascii="Arial" w:hAnsi="Arial" w:cs="Arial"/>
          <w:sz w:val="21"/>
          <w:szCs w:val="21"/>
          <w:lang w:val="en-GB"/>
        </w:rPr>
      </w:pPr>
      <w:r w:rsidRPr="00342D63">
        <w:rPr>
          <w:rFonts w:ascii="Arial" w:hAnsi="Arial" w:cs="Arial"/>
          <w:sz w:val="21"/>
          <w:szCs w:val="21"/>
          <w:lang w:val="en-GB"/>
        </w:rPr>
        <w:t>The rise in internet use has led to an increase in digital violence, and in particular digital gender-based violence. In addition to practices such as "zoomb</w:t>
      </w:r>
      <w:r w:rsidR="00342D63" w:rsidRPr="00342D63">
        <w:rPr>
          <w:rFonts w:ascii="Arial" w:hAnsi="Arial" w:cs="Arial"/>
          <w:sz w:val="21"/>
          <w:szCs w:val="21"/>
          <w:lang w:val="en-GB"/>
        </w:rPr>
        <w:t>om</w:t>
      </w:r>
      <w:r w:rsidR="00342D63">
        <w:rPr>
          <w:rFonts w:ascii="Arial" w:hAnsi="Arial" w:cs="Arial"/>
          <w:sz w:val="21"/>
          <w:szCs w:val="21"/>
          <w:lang w:val="en-GB"/>
        </w:rPr>
        <w:t>b</w:t>
      </w:r>
      <w:r w:rsidRPr="00342D63">
        <w:rPr>
          <w:rFonts w:ascii="Arial" w:hAnsi="Arial" w:cs="Arial"/>
          <w:sz w:val="21"/>
          <w:szCs w:val="21"/>
          <w:lang w:val="en-GB"/>
        </w:rPr>
        <w:t xml:space="preserve">ing", women and girls are constantly subjected to harassment, threats, sexist troll attacks and other kinds of gender-based violence on gaming platforms and chat rooms. </w:t>
      </w:r>
      <w:r w:rsidRPr="00C02554">
        <w:rPr>
          <w:rFonts w:ascii="Arial" w:hAnsi="Arial" w:cs="Arial"/>
          <w:sz w:val="21"/>
          <w:szCs w:val="21"/>
          <w:lang w:val="en-GB"/>
        </w:rPr>
        <w:t>Similar acts of violence against boys or men also occur, but the digital divide between men and women (according to several studies, fewer women have access to the internet, and they tend to have poorer technological skills</w:t>
      </w:r>
      <w:hyperlink r:id="rId79" w:anchor="cite_note-642" w:history="1">
        <w:r w:rsidR="00C02554" w:rsidRPr="00C02554">
          <w:rPr>
            <w:rStyle w:val="Collegamentoipertestuale"/>
            <w:rFonts w:ascii="Arial" w:hAnsi="Arial" w:cs="Arial"/>
            <w:color w:val="auto"/>
            <w:sz w:val="21"/>
            <w:szCs w:val="21"/>
            <w:u w:val="none"/>
            <w:vertAlign w:val="superscript"/>
            <w:lang w:val="en-GB"/>
          </w:rPr>
          <w:t>612</w:t>
        </w:r>
      </w:hyperlink>
      <w:r w:rsidRPr="00C02554">
        <w:rPr>
          <w:rFonts w:ascii="Arial" w:hAnsi="Arial" w:cs="Arial"/>
          <w:sz w:val="21"/>
          <w:szCs w:val="21"/>
          <w:lang w:val="en-GB"/>
        </w:rPr>
        <w:t>) means that violence is more likely to be directed against girls.</w:t>
      </w:r>
      <w:hyperlink r:id="rId80" w:anchor="cite_note-643" w:history="1">
        <w:r w:rsidR="00C02554" w:rsidRPr="00C02554">
          <w:rPr>
            <w:rStyle w:val="Collegamentoipertestuale"/>
            <w:rFonts w:ascii="Arial" w:hAnsi="Arial" w:cs="Arial"/>
            <w:color w:val="auto"/>
            <w:sz w:val="21"/>
            <w:szCs w:val="21"/>
            <w:u w:val="none"/>
            <w:vertAlign w:val="superscript"/>
            <w:lang w:val="en-GB"/>
          </w:rPr>
          <w:t>613</w:t>
        </w:r>
      </w:hyperlink>
    </w:p>
    <w:p w14:paraId="391CAD64" w14:textId="4CDF5912" w:rsidR="00C05946" w:rsidRPr="00C02554" w:rsidRDefault="000756DD" w:rsidP="000756DD">
      <w:pPr>
        <w:pStyle w:val="NormaleWeb"/>
        <w:shd w:val="clear" w:color="auto" w:fill="FFFFFF"/>
        <w:spacing w:before="120" w:beforeAutospacing="0" w:after="120" w:afterAutospacing="0"/>
        <w:jc w:val="both"/>
        <w:rPr>
          <w:rFonts w:ascii="Arial" w:hAnsi="Arial" w:cs="Arial"/>
          <w:sz w:val="21"/>
          <w:szCs w:val="21"/>
          <w:lang w:val="en-GB"/>
        </w:rPr>
      </w:pPr>
      <w:r w:rsidRPr="00C02554">
        <w:rPr>
          <w:rFonts w:ascii="Arial" w:hAnsi="Arial" w:cs="Arial"/>
          <w:sz w:val="21"/>
          <w:szCs w:val="21"/>
          <w:lang w:val="en-GB"/>
        </w:rPr>
        <w:t>It also helps that the majority of the Digital Industry is led by men, with women accounting for only 23%.</w:t>
      </w:r>
      <w:hyperlink r:id="rId81" w:anchor="cite_note-644" w:history="1">
        <w:r w:rsidR="00C02554" w:rsidRPr="000756DD">
          <w:rPr>
            <w:rStyle w:val="Collegamentoipertestuale"/>
            <w:rFonts w:ascii="Arial" w:hAnsi="Arial" w:cs="Arial"/>
            <w:color w:val="auto"/>
            <w:sz w:val="21"/>
            <w:szCs w:val="21"/>
            <w:u w:val="none"/>
            <w:vertAlign w:val="superscript"/>
            <w:lang w:val="en-GB"/>
          </w:rPr>
          <w:t>614</w:t>
        </w:r>
      </w:hyperlink>
      <w:r w:rsidR="00C02554" w:rsidRPr="000756DD">
        <w:rPr>
          <w:rFonts w:ascii="Arial" w:hAnsi="Arial" w:cs="Arial"/>
          <w:sz w:val="21"/>
          <w:szCs w:val="21"/>
          <w:lang w:val="en-GB"/>
        </w:rPr>
        <w:t>​</w:t>
      </w:r>
      <w:hyperlink r:id="rId82" w:anchor="cite_note-645" w:history="1">
        <w:r w:rsidR="00C02554" w:rsidRPr="000756DD">
          <w:rPr>
            <w:rStyle w:val="Collegamentoipertestuale"/>
            <w:rFonts w:ascii="Arial" w:hAnsi="Arial" w:cs="Arial"/>
            <w:color w:val="auto"/>
            <w:sz w:val="21"/>
            <w:szCs w:val="21"/>
            <w:u w:val="none"/>
            <w:vertAlign w:val="superscript"/>
            <w:lang w:val="en-GB"/>
          </w:rPr>
          <w:t>615</w:t>
        </w:r>
      </w:hyperlink>
    </w:p>
    <w:sectPr w:rsidR="00C05946" w:rsidRPr="00C025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0CE"/>
    <w:rsid w:val="000756DD"/>
    <w:rsid w:val="00116516"/>
    <w:rsid w:val="001B10CE"/>
    <w:rsid w:val="00342D63"/>
    <w:rsid w:val="00510190"/>
    <w:rsid w:val="005B4B9A"/>
    <w:rsid w:val="00912B4A"/>
    <w:rsid w:val="00C02554"/>
    <w:rsid w:val="00C05946"/>
    <w:rsid w:val="00CC2796"/>
    <w:rsid w:val="00CC5572"/>
    <w:rsid w:val="00FF42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E3B0"/>
  <w15:chartTrackingRefBased/>
  <w15:docId w15:val="{3B7441C0-C132-44C8-AFE4-450A05AF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B10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llegamentoipertestuale">
    <w:name w:val="Hyperlink"/>
    <w:basedOn w:val="Carpredefinitoparagrafo"/>
    <w:uiPriority w:val="99"/>
    <w:semiHidden/>
    <w:unhideWhenUsed/>
    <w:rsid w:val="001B1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505324">
      <w:bodyDiv w:val="1"/>
      <w:marLeft w:val="0"/>
      <w:marRight w:val="0"/>
      <w:marTop w:val="0"/>
      <w:marBottom w:val="0"/>
      <w:divBdr>
        <w:top w:val="none" w:sz="0" w:space="0" w:color="auto"/>
        <w:left w:val="none" w:sz="0" w:space="0" w:color="auto"/>
        <w:bottom w:val="none" w:sz="0" w:space="0" w:color="auto"/>
        <w:right w:val="none" w:sz="0" w:space="0" w:color="auto"/>
      </w:divBdr>
    </w:div>
    <w:div w:id="1386873507">
      <w:bodyDiv w:val="1"/>
      <w:marLeft w:val="0"/>
      <w:marRight w:val="0"/>
      <w:marTop w:val="0"/>
      <w:marBottom w:val="0"/>
      <w:divBdr>
        <w:top w:val="none" w:sz="0" w:space="0" w:color="auto"/>
        <w:left w:val="none" w:sz="0" w:space="0" w:color="auto"/>
        <w:bottom w:val="none" w:sz="0" w:space="0" w:color="auto"/>
        <w:right w:val="none" w:sz="0" w:space="0" w:color="auto"/>
      </w:divBdr>
    </w:div>
    <w:div w:id="1405688895">
      <w:bodyDiv w:val="1"/>
      <w:marLeft w:val="0"/>
      <w:marRight w:val="0"/>
      <w:marTop w:val="0"/>
      <w:marBottom w:val="0"/>
      <w:divBdr>
        <w:top w:val="none" w:sz="0" w:space="0" w:color="auto"/>
        <w:left w:val="none" w:sz="0" w:space="0" w:color="auto"/>
        <w:bottom w:val="none" w:sz="0" w:space="0" w:color="auto"/>
        <w:right w:val="none" w:sz="0" w:space="0" w:color="auto"/>
      </w:divBdr>
      <w:divsChild>
        <w:div w:id="1566261188">
          <w:marLeft w:val="0"/>
          <w:marRight w:val="0"/>
          <w:marTop w:val="0"/>
          <w:marBottom w:val="0"/>
          <w:divBdr>
            <w:top w:val="none" w:sz="0" w:space="0" w:color="auto"/>
            <w:left w:val="none" w:sz="0" w:space="0" w:color="auto"/>
            <w:bottom w:val="none" w:sz="0" w:space="0" w:color="auto"/>
            <w:right w:val="none" w:sz="0" w:space="0" w:color="auto"/>
          </w:divBdr>
          <w:divsChild>
            <w:div w:id="276566915">
              <w:marLeft w:val="0"/>
              <w:marRight w:val="0"/>
              <w:marTop w:val="0"/>
              <w:marBottom w:val="0"/>
              <w:divBdr>
                <w:top w:val="none" w:sz="0" w:space="0" w:color="auto"/>
                <w:left w:val="none" w:sz="0" w:space="0" w:color="auto"/>
                <w:bottom w:val="none" w:sz="0" w:space="0" w:color="auto"/>
                <w:right w:val="none" w:sz="0" w:space="0" w:color="auto"/>
              </w:divBdr>
            </w:div>
            <w:div w:id="2356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6881">
      <w:bodyDiv w:val="1"/>
      <w:marLeft w:val="0"/>
      <w:marRight w:val="0"/>
      <w:marTop w:val="0"/>
      <w:marBottom w:val="0"/>
      <w:divBdr>
        <w:top w:val="none" w:sz="0" w:space="0" w:color="auto"/>
        <w:left w:val="none" w:sz="0" w:space="0" w:color="auto"/>
        <w:bottom w:val="none" w:sz="0" w:space="0" w:color="auto"/>
        <w:right w:val="none" w:sz="0" w:space="0" w:color="auto"/>
      </w:divBdr>
      <w:divsChild>
        <w:div w:id="2096783739">
          <w:marLeft w:val="0"/>
          <w:marRight w:val="0"/>
          <w:marTop w:val="0"/>
          <w:marBottom w:val="0"/>
          <w:divBdr>
            <w:top w:val="none" w:sz="0" w:space="0" w:color="auto"/>
            <w:left w:val="none" w:sz="0" w:space="0" w:color="auto"/>
            <w:bottom w:val="none" w:sz="0" w:space="0" w:color="auto"/>
            <w:right w:val="none" w:sz="0" w:space="0" w:color="auto"/>
          </w:divBdr>
          <w:divsChild>
            <w:div w:id="2045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315">
      <w:bodyDiv w:val="1"/>
      <w:marLeft w:val="0"/>
      <w:marRight w:val="0"/>
      <w:marTop w:val="0"/>
      <w:marBottom w:val="0"/>
      <w:divBdr>
        <w:top w:val="none" w:sz="0" w:space="0" w:color="auto"/>
        <w:left w:val="none" w:sz="0" w:space="0" w:color="auto"/>
        <w:bottom w:val="none" w:sz="0" w:space="0" w:color="auto"/>
        <w:right w:val="none" w:sz="0" w:space="0" w:color="auto"/>
      </w:divBdr>
      <w:divsChild>
        <w:div w:id="179516991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842890002">
              <w:marLeft w:val="0"/>
              <w:marRight w:val="0"/>
              <w:marTop w:val="0"/>
              <w:marBottom w:val="0"/>
              <w:divBdr>
                <w:top w:val="none" w:sz="0" w:space="0" w:color="auto"/>
                <w:left w:val="none" w:sz="0" w:space="0" w:color="auto"/>
                <w:bottom w:val="none" w:sz="0" w:space="0" w:color="auto"/>
                <w:right w:val="none" w:sz="0" w:space="0" w:color="auto"/>
              </w:divBdr>
              <w:divsChild>
                <w:div w:id="86779506">
                  <w:marLeft w:val="0"/>
                  <w:marRight w:val="0"/>
                  <w:marTop w:val="0"/>
                  <w:marBottom w:val="0"/>
                  <w:divBdr>
                    <w:top w:val="none" w:sz="0" w:space="0" w:color="auto"/>
                    <w:left w:val="none" w:sz="0" w:space="0" w:color="auto"/>
                    <w:bottom w:val="none" w:sz="0" w:space="0" w:color="auto"/>
                    <w:right w:val="none" w:sz="0" w:space="0" w:color="auto"/>
                  </w:divBdr>
                  <w:divsChild>
                    <w:div w:id="287661843">
                      <w:marLeft w:val="0"/>
                      <w:marRight w:val="0"/>
                      <w:marTop w:val="0"/>
                      <w:marBottom w:val="0"/>
                      <w:divBdr>
                        <w:top w:val="none" w:sz="0" w:space="0" w:color="auto"/>
                        <w:left w:val="none" w:sz="0" w:space="0" w:color="auto"/>
                        <w:bottom w:val="none" w:sz="0" w:space="0" w:color="auto"/>
                        <w:right w:val="none" w:sz="0" w:space="0" w:color="auto"/>
                      </w:divBdr>
                      <w:divsChild>
                        <w:div w:id="861937546">
                          <w:marLeft w:val="0"/>
                          <w:marRight w:val="0"/>
                          <w:marTop w:val="0"/>
                          <w:marBottom w:val="0"/>
                          <w:divBdr>
                            <w:top w:val="none" w:sz="0" w:space="0" w:color="auto"/>
                            <w:left w:val="none" w:sz="0" w:space="0" w:color="auto"/>
                            <w:bottom w:val="none" w:sz="0" w:space="0" w:color="auto"/>
                            <w:right w:val="none" w:sz="0" w:space="0" w:color="auto"/>
                          </w:divBdr>
                        </w:div>
                        <w:div w:id="235939845">
                          <w:marLeft w:val="0"/>
                          <w:marRight w:val="0"/>
                          <w:marTop w:val="0"/>
                          <w:marBottom w:val="0"/>
                          <w:divBdr>
                            <w:top w:val="none" w:sz="0" w:space="0" w:color="auto"/>
                            <w:left w:val="none" w:sz="0" w:space="0" w:color="auto"/>
                            <w:bottom w:val="none" w:sz="0" w:space="0" w:color="auto"/>
                            <w:right w:val="none" w:sz="0" w:space="0" w:color="auto"/>
                          </w:divBdr>
                        </w:div>
                        <w:div w:id="432870055">
                          <w:marLeft w:val="0"/>
                          <w:marRight w:val="0"/>
                          <w:marTop w:val="0"/>
                          <w:marBottom w:val="120"/>
                          <w:divBdr>
                            <w:top w:val="none" w:sz="0" w:space="0" w:color="auto"/>
                            <w:left w:val="none" w:sz="0" w:space="0" w:color="auto"/>
                            <w:bottom w:val="none" w:sz="0" w:space="0" w:color="auto"/>
                            <w:right w:val="none" w:sz="0" w:space="0" w:color="auto"/>
                          </w:divBdr>
                        </w:div>
                        <w:div w:id="561988899">
                          <w:marLeft w:val="0"/>
                          <w:marRight w:val="0"/>
                          <w:marTop w:val="0"/>
                          <w:marBottom w:val="0"/>
                          <w:divBdr>
                            <w:top w:val="none" w:sz="0" w:space="0" w:color="auto"/>
                            <w:left w:val="none" w:sz="0" w:space="0" w:color="auto"/>
                            <w:bottom w:val="none" w:sz="0" w:space="0" w:color="auto"/>
                            <w:right w:val="none" w:sz="0" w:space="0" w:color="auto"/>
                          </w:divBdr>
                        </w:div>
                        <w:div w:id="1955404072">
                          <w:marLeft w:val="0"/>
                          <w:marRight w:val="0"/>
                          <w:marTop w:val="0"/>
                          <w:marBottom w:val="0"/>
                          <w:divBdr>
                            <w:top w:val="none" w:sz="0" w:space="0" w:color="auto"/>
                            <w:left w:val="none" w:sz="0" w:space="0" w:color="auto"/>
                            <w:bottom w:val="none" w:sz="0" w:space="0" w:color="auto"/>
                            <w:right w:val="none" w:sz="0" w:space="0" w:color="auto"/>
                          </w:divBdr>
                        </w:div>
                        <w:div w:id="322247418">
                          <w:marLeft w:val="0"/>
                          <w:marRight w:val="0"/>
                          <w:marTop w:val="0"/>
                          <w:marBottom w:val="0"/>
                          <w:divBdr>
                            <w:top w:val="single" w:sz="6" w:space="5" w:color="A2A9B1"/>
                            <w:left w:val="single" w:sz="6" w:space="5" w:color="A2A9B1"/>
                            <w:bottom w:val="single" w:sz="6" w:space="5" w:color="A2A9B1"/>
                            <w:right w:val="single" w:sz="6" w:space="5" w:color="A2A9B1"/>
                          </w:divBdr>
                        </w:div>
                        <w:div w:id="246891813">
                          <w:marLeft w:val="0"/>
                          <w:marRight w:val="0"/>
                          <w:marTop w:val="0"/>
                          <w:marBottom w:val="0"/>
                          <w:divBdr>
                            <w:top w:val="none" w:sz="0" w:space="0" w:color="auto"/>
                            <w:left w:val="none" w:sz="0" w:space="0" w:color="auto"/>
                            <w:bottom w:val="none" w:sz="0" w:space="0" w:color="auto"/>
                            <w:right w:val="none" w:sz="0" w:space="0" w:color="auto"/>
                          </w:divBdr>
                          <w:divsChild>
                            <w:div w:id="2009206002">
                              <w:marLeft w:val="0"/>
                              <w:marRight w:val="0"/>
                              <w:marTop w:val="0"/>
                              <w:marBottom w:val="120"/>
                              <w:divBdr>
                                <w:top w:val="none" w:sz="0" w:space="0" w:color="auto"/>
                                <w:left w:val="none" w:sz="0" w:space="0" w:color="auto"/>
                                <w:bottom w:val="none" w:sz="0" w:space="0" w:color="auto"/>
                                <w:right w:val="none" w:sz="0" w:space="0" w:color="auto"/>
                              </w:divBdr>
                            </w:div>
                            <w:div w:id="413017324">
                              <w:marLeft w:val="0"/>
                              <w:marRight w:val="0"/>
                              <w:marTop w:val="0"/>
                              <w:marBottom w:val="0"/>
                              <w:divBdr>
                                <w:top w:val="none" w:sz="0" w:space="0" w:color="auto"/>
                                <w:left w:val="none" w:sz="0" w:space="0" w:color="auto"/>
                                <w:bottom w:val="none" w:sz="0" w:space="0" w:color="auto"/>
                                <w:right w:val="none" w:sz="0" w:space="0" w:color="auto"/>
                              </w:divBdr>
                              <w:divsChild>
                                <w:div w:id="2133009181">
                                  <w:marLeft w:val="336"/>
                                  <w:marRight w:val="0"/>
                                  <w:marTop w:val="120"/>
                                  <w:marBottom w:val="312"/>
                                  <w:divBdr>
                                    <w:top w:val="none" w:sz="0" w:space="0" w:color="auto"/>
                                    <w:left w:val="none" w:sz="0" w:space="0" w:color="auto"/>
                                    <w:bottom w:val="none" w:sz="0" w:space="0" w:color="auto"/>
                                    <w:right w:val="none" w:sz="0" w:space="0" w:color="auto"/>
                                  </w:divBdr>
                                  <w:divsChild>
                                    <w:div w:id="931861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395058118">
                          <w:marLeft w:val="0"/>
                          <w:marRight w:val="0"/>
                          <w:marTop w:val="0"/>
                          <w:marBottom w:val="0"/>
                          <w:divBdr>
                            <w:top w:val="none" w:sz="0" w:space="0" w:color="auto"/>
                            <w:left w:val="none" w:sz="0" w:space="0" w:color="auto"/>
                            <w:bottom w:val="none" w:sz="0" w:space="0" w:color="auto"/>
                            <w:right w:val="none" w:sz="0" w:space="0" w:color="auto"/>
                          </w:divBdr>
                          <w:divsChild>
                            <w:div w:id="377819482">
                              <w:marLeft w:val="0"/>
                              <w:marRight w:val="0"/>
                              <w:marTop w:val="0"/>
                              <w:marBottom w:val="120"/>
                              <w:divBdr>
                                <w:top w:val="none" w:sz="0" w:space="0" w:color="auto"/>
                                <w:left w:val="none" w:sz="0" w:space="0" w:color="auto"/>
                                <w:bottom w:val="none" w:sz="0" w:space="0" w:color="auto"/>
                                <w:right w:val="none" w:sz="0" w:space="0" w:color="auto"/>
                              </w:divBdr>
                            </w:div>
                            <w:div w:id="92172884">
                              <w:marLeft w:val="0"/>
                              <w:marRight w:val="0"/>
                              <w:marTop w:val="0"/>
                              <w:marBottom w:val="0"/>
                              <w:divBdr>
                                <w:top w:val="none" w:sz="0" w:space="0" w:color="auto"/>
                                <w:left w:val="none" w:sz="0" w:space="0" w:color="auto"/>
                                <w:bottom w:val="none" w:sz="0" w:space="0" w:color="auto"/>
                                <w:right w:val="none" w:sz="0" w:space="0" w:color="auto"/>
                              </w:divBdr>
                              <w:divsChild>
                                <w:div w:id="98011281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275557888">
                                      <w:marLeft w:val="0"/>
                                      <w:marRight w:val="0"/>
                                      <w:marTop w:val="0"/>
                                      <w:marBottom w:val="0"/>
                                      <w:divBdr>
                                        <w:top w:val="none" w:sz="0" w:space="0" w:color="auto"/>
                                        <w:left w:val="none" w:sz="0" w:space="0" w:color="auto"/>
                                        <w:bottom w:val="none" w:sz="0" w:space="0" w:color="auto"/>
                                        <w:right w:val="none" w:sz="0" w:space="0" w:color="auto"/>
                                      </w:divBdr>
                                      <w:divsChild>
                                        <w:div w:id="8977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00490">
                          <w:marLeft w:val="0"/>
                          <w:marRight w:val="0"/>
                          <w:marTop w:val="0"/>
                          <w:marBottom w:val="0"/>
                          <w:divBdr>
                            <w:top w:val="none" w:sz="0" w:space="0" w:color="auto"/>
                            <w:left w:val="none" w:sz="0" w:space="0" w:color="auto"/>
                            <w:bottom w:val="none" w:sz="0" w:space="0" w:color="auto"/>
                            <w:right w:val="none" w:sz="0" w:space="0" w:color="auto"/>
                          </w:divBdr>
                          <w:divsChild>
                            <w:div w:id="438644403">
                              <w:marLeft w:val="0"/>
                              <w:marRight w:val="0"/>
                              <w:marTop w:val="0"/>
                              <w:marBottom w:val="120"/>
                              <w:divBdr>
                                <w:top w:val="none" w:sz="0" w:space="0" w:color="auto"/>
                                <w:left w:val="none" w:sz="0" w:space="0" w:color="auto"/>
                                <w:bottom w:val="none" w:sz="0" w:space="0" w:color="auto"/>
                                <w:right w:val="none" w:sz="0" w:space="0" w:color="auto"/>
                              </w:divBdr>
                            </w:div>
                            <w:div w:id="494420295">
                              <w:marLeft w:val="0"/>
                              <w:marRight w:val="0"/>
                              <w:marTop w:val="0"/>
                              <w:marBottom w:val="0"/>
                              <w:divBdr>
                                <w:top w:val="none" w:sz="0" w:space="0" w:color="auto"/>
                                <w:left w:val="none" w:sz="0" w:space="0" w:color="auto"/>
                                <w:bottom w:val="none" w:sz="0" w:space="0" w:color="auto"/>
                                <w:right w:val="none" w:sz="0" w:space="0" w:color="auto"/>
                              </w:divBdr>
                            </w:div>
                          </w:divsChild>
                        </w:div>
                        <w:div w:id="1529026205">
                          <w:marLeft w:val="0"/>
                          <w:marRight w:val="0"/>
                          <w:marTop w:val="0"/>
                          <w:marBottom w:val="120"/>
                          <w:divBdr>
                            <w:top w:val="none" w:sz="0" w:space="0" w:color="auto"/>
                            <w:left w:val="none" w:sz="0" w:space="0" w:color="auto"/>
                            <w:bottom w:val="none" w:sz="0" w:space="0" w:color="auto"/>
                            <w:right w:val="none" w:sz="0" w:space="0" w:color="auto"/>
                          </w:divBdr>
                        </w:div>
                        <w:div w:id="215825482">
                          <w:marLeft w:val="0"/>
                          <w:marRight w:val="0"/>
                          <w:marTop w:val="0"/>
                          <w:marBottom w:val="120"/>
                          <w:divBdr>
                            <w:top w:val="none" w:sz="0" w:space="0" w:color="auto"/>
                            <w:left w:val="none" w:sz="0" w:space="0" w:color="auto"/>
                            <w:bottom w:val="none" w:sz="0" w:space="0" w:color="auto"/>
                            <w:right w:val="none" w:sz="0" w:space="0" w:color="auto"/>
                          </w:divBdr>
                        </w:div>
                        <w:div w:id="940453993">
                          <w:marLeft w:val="0"/>
                          <w:marRight w:val="0"/>
                          <w:marTop w:val="0"/>
                          <w:marBottom w:val="0"/>
                          <w:divBdr>
                            <w:top w:val="none" w:sz="0" w:space="0" w:color="auto"/>
                            <w:left w:val="none" w:sz="0" w:space="0" w:color="auto"/>
                            <w:bottom w:val="none" w:sz="0" w:space="0" w:color="auto"/>
                            <w:right w:val="none" w:sz="0" w:space="0" w:color="auto"/>
                          </w:divBdr>
                        </w:div>
                        <w:div w:id="221328013">
                          <w:marLeft w:val="0"/>
                          <w:marRight w:val="0"/>
                          <w:marTop w:val="0"/>
                          <w:marBottom w:val="0"/>
                          <w:divBdr>
                            <w:top w:val="none" w:sz="0" w:space="0" w:color="auto"/>
                            <w:left w:val="none" w:sz="0" w:space="0" w:color="auto"/>
                            <w:bottom w:val="none" w:sz="0" w:space="0" w:color="auto"/>
                            <w:right w:val="none" w:sz="0" w:space="0" w:color="auto"/>
                          </w:divBdr>
                        </w:div>
                        <w:div w:id="1513957929">
                          <w:marLeft w:val="0"/>
                          <w:marRight w:val="0"/>
                          <w:marTop w:val="0"/>
                          <w:marBottom w:val="0"/>
                          <w:divBdr>
                            <w:top w:val="none" w:sz="0" w:space="0" w:color="auto"/>
                            <w:left w:val="none" w:sz="0" w:space="0" w:color="auto"/>
                            <w:bottom w:val="none" w:sz="0" w:space="0" w:color="auto"/>
                            <w:right w:val="none" w:sz="0" w:space="0" w:color="auto"/>
                          </w:divBdr>
                        </w:div>
                        <w:div w:id="1581137190">
                          <w:marLeft w:val="0"/>
                          <w:marRight w:val="0"/>
                          <w:marTop w:val="0"/>
                          <w:marBottom w:val="0"/>
                          <w:divBdr>
                            <w:top w:val="none" w:sz="0" w:space="0" w:color="auto"/>
                            <w:left w:val="none" w:sz="0" w:space="0" w:color="auto"/>
                            <w:bottom w:val="none" w:sz="0" w:space="0" w:color="auto"/>
                            <w:right w:val="none" w:sz="0" w:space="0" w:color="auto"/>
                          </w:divBdr>
                          <w:divsChild>
                            <w:div w:id="2016762274">
                              <w:marLeft w:val="0"/>
                              <w:marRight w:val="0"/>
                              <w:marTop w:val="0"/>
                              <w:marBottom w:val="120"/>
                              <w:divBdr>
                                <w:top w:val="none" w:sz="0" w:space="0" w:color="auto"/>
                                <w:left w:val="none" w:sz="0" w:space="0" w:color="auto"/>
                                <w:bottom w:val="none" w:sz="0" w:space="0" w:color="auto"/>
                                <w:right w:val="none" w:sz="0" w:space="0" w:color="auto"/>
                              </w:divBdr>
                            </w:div>
                            <w:div w:id="837383719">
                              <w:marLeft w:val="0"/>
                              <w:marRight w:val="0"/>
                              <w:marTop w:val="0"/>
                              <w:marBottom w:val="0"/>
                              <w:divBdr>
                                <w:top w:val="none" w:sz="0" w:space="0" w:color="auto"/>
                                <w:left w:val="none" w:sz="0" w:space="0" w:color="auto"/>
                                <w:bottom w:val="none" w:sz="0" w:space="0" w:color="auto"/>
                                <w:right w:val="none" w:sz="0" w:space="0" w:color="auto"/>
                              </w:divBdr>
                            </w:div>
                          </w:divsChild>
                        </w:div>
                        <w:div w:id="1160072653">
                          <w:marLeft w:val="0"/>
                          <w:marRight w:val="0"/>
                          <w:marTop w:val="0"/>
                          <w:marBottom w:val="0"/>
                          <w:divBdr>
                            <w:top w:val="none" w:sz="0" w:space="0" w:color="auto"/>
                            <w:left w:val="none" w:sz="0" w:space="0" w:color="auto"/>
                            <w:bottom w:val="none" w:sz="0" w:space="0" w:color="auto"/>
                            <w:right w:val="none" w:sz="0" w:space="0" w:color="auto"/>
                          </w:divBdr>
                          <w:divsChild>
                            <w:div w:id="2083020307">
                              <w:marLeft w:val="0"/>
                              <w:marRight w:val="0"/>
                              <w:marTop w:val="0"/>
                              <w:marBottom w:val="120"/>
                              <w:divBdr>
                                <w:top w:val="none" w:sz="0" w:space="0" w:color="auto"/>
                                <w:left w:val="none" w:sz="0" w:space="0" w:color="auto"/>
                                <w:bottom w:val="none" w:sz="0" w:space="0" w:color="auto"/>
                                <w:right w:val="none" w:sz="0" w:space="0" w:color="auto"/>
                              </w:divBdr>
                            </w:div>
                            <w:div w:id="869686961">
                              <w:marLeft w:val="0"/>
                              <w:marRight w:val="0"/>
                              <w:marTop w:val="0"/>
                              <w:marBottom w:val="0"/>
                              <w:divBdr>
                                <w:top w:val="none" w:sz="0" w:space="0" w:color="auto"/>
                                <w:left w:val="none" w:sz="0" w:space="0" w:color="auto"/>
                                <w:bottom w:val="none" w:sz="0" w:space="0" w:color="auto"/>
                                <w:right w:val="none" w:sz="0" w:space="0" w:color="auto"/>
                              </w:divBdr>
                              <w:divsChild>
                                <w:div w:id="1613702782">
                                  <w:marLeft w:val="336"/>
                                  <w:marRight w:val="0"/>
                                  <w:marTop w:val="120"/>
                                  <w:marBottom w:val="312"/>
                                  <w:divBdr>
                                    <w:top w:val="none" w:sz="0" w:space="0" w:color="auto"/>
                                    <w:left w:val="none" w:sz="0" w:space="0" w:color="auto"/>
                                    <w:bottom w:val="none" w:sz="0" w:space="0" w:color="auto"/>
                                    <w:right w:val="none" w:sz="0" w:space="0" w:color="auto"/>
                                  </w:divBdr>
                                  <w:divsChild>
                                    <w:div w:id="702947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1515852">
                                  <w:marLeft w:val="0"/>
                                  <w:marRight w:val="0"/>
                                  <w:marTop w:val="0"/>
                                  <w:marBottom w:val="0"/>
                                  <w:divBdr>
                                    <w:top w:val="none" w:sz="0" w:space="0" w:color="auto"/>
                                    <w:left w:val="none" w:sz="0" w:space="0" w:color="auto"/>
                                    <w:bottom w:val="none" w:sz="0" w:space="0" w:color="auto"/>
                                    <w:right w:val="none" w:sz="0" w:space="0" w:color="auto"/>
                                  </w:divBdr>
                                </w:div>
                                <w:div w:id="501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5051">
                          <w:marLeft w:val="0"/>
                          <w:marRight w:val="0"/>
                          <w:marTop w:val="0"/>
                          <w:marBottom w:val="0"/>
                          <w:divBdr>
                            <w:top w:val="none" w:sz="0" w:space="0" w:color="auto"/>
                            <w:left w:val="none" w:sz="0" w:space="0" w:color="auto"/>
                            <w:bottom w:val="none" w:sz="0" w:space="0" w:color="auto"/>
                            <w:right w:val="none" w:sz="0" w:space="0" w:color="auto"/>
                          </w:divBdr>
                          <w:divsChild>
                            <w:div w:id="1394229433">
                              <w:marLeft w:val="0"/>
                              <w:marRight w:val="0"/>
                              <w:marTop w:val="0"/>
                              <w:marBottom w:val="120"/>
                              <w:divBdr>
                                <w:top w:val="none" w:sz="0" w:space="0" w:color="auto"/>
                                <w:left w:val="none" w:sz="0" w:space="0" w:color="auto"/>
                                <w:bottom w:val="none" w:sz="0" w:space="0" w:color="auto"/>
                                <w:right w:val="none" w:sz="0" w:space="0" w:color="auto"/>
                              </w:divBdr>
                            </w:div>
                            <w:div w:id="3571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Pandemia_de_COVID-19" TargetMode="External"/><Relationship Id="rId21" Type="http://schemas.openxmlformats.org/officeDocument/2006/relationships/hyperlink" Target="https://es.wikipedia.org/wiki/Pandemia_de_COVID-19" TargetMode="External"/><Relationship Id="rId42" Type="http://schemas.openxmlformats.org/officeDocument/2006/relationships/hyperlink" Target="https://es.wikipedia.org/wiki/Pandemia_de_COVID-19" TargetMode="External"/><Relationship Id="rId47" Type="http://schemas.openxmlformats.org/officeDocument/2006/relationships/hyperlink" Target="https://es.wikipedia.org/wiki/Pandemia_de_COVID-19" TargetMode="External"/><Relationship Id="rId63" Type="http://schemas.openxmlformats.org/officeDocument/2006/relationships/hyperlink" Target="https://es.wikipedia.org/wiki/Pandemia_de_COVID-19" TargetMode="External"/><Relationship Id="rId68" Type="http://schemas.openxmlformats.org/officeDocument/2006/relationships/hyperlink" Target="https://es.wikipedia.org/wiki/Pandemia_de_COVID-19" TargetMode="External"/><Relationship Id="rId84" Type="http://schemas.openxmlformats.org/officeDocument/2006/relationships/theme" Target="theme/theme1.xml"/><Relationship Id="rId16" Type="http://schemas.openxmlformats.org/officeDocument/2006/relationships/hyperlink" Target="https://es.wikipedia.org/wiki/Pandemia_de_COVID-19" TargetMode="External"/><Relationship Id="rId11" Type="http://schemas.openxmlformats.org/officeDocument/2006/relationships/hyperlink" Target="https://es.wikipedia.org/wiki/Pandemia_de_COVID-19" TargetMode="External"/><Relationship Id="rId32" Type="http://schemas.openxmlformats.org/officeDocument/2006/relationships/hyperlink" Target="https://es.wikipedia.org/wiki/Pandemia_de_COVID-19" TargetMode="External"/><Relationship Id="rId37" Type="http://schemas.openxmlformats.org/officeDocument/2006/relationships/hyperlink" Target="https://es.wikipedia.org/wiki/Pandemia_de_COVID-19" TargetMode="External"/><Relationship Id="rId53" Type="http://schemas.openxmlformats.org/officeDocument/2006/relationships/hyperlink" Target="https://es.wikipedia.org/wiki/Pandemia_de_COVID-19" TargetMode="External"/><Relationship Id="rId58" Type="http://schemas.openxmlformats.org/officeDocument/2006/relationships/hyperlink" Target="https://es.wikipedia.org/wiki/Pandemia_de_COVID-19" TargetMode="External"/><Relationship Id="rId74" Type="http://schemas.openxmlformats.org/officeDocument/2006/relationships/hyperlink" Target="https://es.wikipedia.org/wiki/Pandemia_de_COVID-19" TargetMode="External"/><Relationship Id="rId79" Type="http://schemas.openxmlformats.org/officeDocument/2006/relationships/hyperlink" Target="https://es.wikipedia.org/wiki/Pandemia_de_COVID-19" TargetMode="External"/><Relationship Id="rId5" Type="http://schemas.openxmlformats.org/officeDocument/2006/relationships/settings" Target="settings.xml"/><Relationship Id="rId61" Type="http://schemas.openxmlformats.org/officeDocument/2006/relationships/hyperlink" Target="https://es.wikipedia.org/wiki/Pandemia_de_COVID-19" TargetMode="External"/><Relationship Id="rId82" Type="http://schemas.openxmlformats.org/officeDocument/2006/relationships/hyperlink" Target="https://es.wikipedia.org/wiki/Pandemia_de_COVID-19" TargetMode="External"/><Relationship Id="rId19" Type="http://schemas.openxmlformats.org/officeDocument/2006/relationships/hyperlink" Target="https://es.wikipedia.org/wiki/Pandemia_de_COVID-19" TargetMode="External"/><Relationship Id="rId14" Type="http://schemas.openxmlformats.org/officeDocument/2006/relationships/hyperlink" Target="https://es.wikipedia.org/wiki/Pandemia_de_COVID-19" TargetMode="External"/><Relationship Id="rId22" Type="http://schemas.openxmlformats.org/officeDocument/2006/relationships/hyperlink" Target="https://es.wikipedia.org/wiki/Pandemia_de_COVID-19" TargetMode="External"/><Relationship Id="rId27" Type="http://schemas.openxmlformats.org/officeDocument/2006/relationships/hyperlink" Target="https://es.wikipedia.org/wiki/Pandemia_de_COVID-19" TargetMode="External"/><Relationship Id="rId30" Type="http://schemas.openxmlformats.org/officeDocument/2006/relationships/hyperlink" Target="https://es.wikipedia.org/wiki/Pandemia_de_COVID-19" TargetMode="External"/><Relationship Id="rId35" Type="http://schemas.openxmlformats.org/officeDocument/2006/relationships/hyperlink" Target="https://es.wikipedia.org/wiki/Pandemia_de_COVID-19" TargetMode="External"/><Relationship Id="rId43" Type="http://schemas.openxmlformats.org/officeDocument/2006/relationships/hyperlink" Target="https://es.wikipedia.org/wiki/Pandemia_de_COVID-19" TargetMode="External"/><Relationship Id="rId48" Type="http://schemas.openxmlformats.org/officeDocument/2006/relationships/hyperlink" Target="https://es.wikipedia.org/wiki/Pandemia_de_COVID-19" TargetMode="External"/><Relationship Id="rId56" Type="http://schemas.openxmlformats.org/officeDocument/2006/relationships/hyperlink" Target="https://es.wikipedia.org/wiki/Pandemia_de_COVID-19" TargetMode="External"/><Relationship Id="rId64" Type="http://schemas.openxmlformats.org/officeDocument/2006/relationships/hyperlink" Target="https://es.wikipedia.org/wiki/Pandemia_de_COVID-19" TargetMode="External"/><Relationship Id="rId69" Type="http://schemas.openxmlformats.org/officeDocument/2006/relationships/hyperlink" Target="https://es.wikipedia.org/wiki/Pandemia_de_COVID-19" TargetMode="External"/><Relationship Id="rId77" Type="http://schemas.openxmlformats.org/officeDocument/2006/relationships/hyperlink" Target="https://es.wikipedia.org/wiki/Pandemia_de_COVID-19" TargetMode="External"/><Relationship Id="rId8" Type="http://schemas.openxmlformats.org/officeDocument/2006/relationships/hyperlink" Target="https://es.wikipedia.org/wiki/Pandemia_de_COVID-19" TargetMode="External"/><Relationship Id="rId51" Type="http://schemas.openxmlformats.org/officeDocument/2006/relationships/hyperlink" Target="https://es.wikipedia.org/wiki/Pandemia_de_COVID-19" TargetMode="External"/><Relationship Id="rId72" Type="http://schemas.openxmlformats.org/officeDocument/2006/relationships/hyperlink" Target="https://es.wikipedia.org/wiki/Pandemia_de_COVID-19" TargetMode="External"/><Relationship Id="rId80" Type="http://schemas.openxmlformats.org/officeDocument/2006/relationships/hyperlink" Target="https://es.wikipedia.org/wiki/Pandemia_de_COVID-19" TargetMode="External"/><Relationship Id="rId3" Type="http://schemas.openxmlformats.org/officeDocument/2006/relationships/customXml" Target="../customXml/item3.xml"/><Relationship Id="rId12" Type="http://schemas.openxmlformats.org/officeDocument/2006/relationships/hyperlink" Target="https://es.wikipedia.org/wiki/Pandemia_de_COVID-19" TargetMode="External"/><Relationship Id="rId17" Type="http://schemas.openxmlformats.org/officeDocument/2006/relationships/hyperlink" Target="https://es.wikipedia.org/wiki/Pandemia_de_COVID-19" TargetMode="External"/><Relationship Id="rId25" Type="http://schemas.openxmlformats.org/officeDocument/2006/relationships/hyperlink" Target="https://es.wikipedia.org/wiki/Pandemia_de_COVID-19" TargetMode="External"/><Relationship Id="rId33" Type="http://schemas.openxmlformats.org/officeDocument/2006/relationships/hyperlink" Target="https://es.wikipedia.org/wiki/Pandemia_de_COVID-19" TargetMode="External"/><Relationship Id="rId38" Type="http://schemas.openxmlformats.org/officeDocument/2006/relationships/hyperlink" Target="https://es.wikipedia.org/wiki/Pandemia_de_COVID-19" TargetMode="External"/><Relationship Id="rId46" Type="http://schemas.openxmlformats.org/officeDocument/2006/relationships/hyperlink" Target="https://es.wikipedia.org/wiki/Pandemia_de_COVID-19" TargetMode="External"/><Relationship Id="rId59" Type="http://schemas.openxmlformats.org/officeDocument/2006/relationships/hyperlink" Target="https://es.wikipedia.org/wiki/Pandemia_de_COVID-19" TargetMode="External"/><Relationship Id="rId67" Type="http://schemas.openxmlformats.org/officeDocument/2006/relationships/hyperlink" Target="https://es.wikipedia.org/wiki/Pandemia_de_COVID-19" TargetMode="External"/><Relationship Id="rId20" Type="http://schemas.openxmlformats.org/officeDocument/2006/relationships/hyperlink" Target="https://es.wikipedia.org/wiki/Pandemia_de_COVID-19" TargetMode="External"/><Relationship Id="rId41" Type="http://schemas.openxmlformats.org/officeDocument/2006/relationships/hyperlink" Target="https://es.wikipedia.org/wiki/Pandemia_de_COVID-19" TargetMode="External"/><Relationship Id="rId54" Type="http://schemas.openxmlformats.org/officeDocument/2006/relationships/hyperlink" Target="https://es.wikipedia.org/wiki/Pandemia_de_COVID-19" TargetMode="External"/><Relationship Id="rId62" Type="http://schemas.openxmlformats.org/officeDocument/2006/relationships/hyperlink" Target="https://es.wikipedia.org/wiki/Pandemia_de_COVID-19" TargetMode="External"/><Relationship Id="rId70" Type="http://schemas.openxmlformats.org/officeDocument/2006/relationships/hyperlink" Target="https://es.wikipedia.org/wiki/Pandemia_de_COVID-19" TargetMode="External"/><Relationship Id="rId75" Type="http://schemas.openxmlformats.org/officeDocument/2006/relationships/hyperlink" Target="https://es.wikipedia.org/wiki/Pandemia_de_COVID-1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wikipedia.org/wiki/Pandemia_de_COVID-19" TargetMode="External"/><Relationship Id="rId23" Type="http://schemas.openxmlformats.org/officeDocument/2006/relationships/hyperlink" Target="https://es.wikipedia.org/wiki/Pandemia_de_COVID-19" TargetMode="External"/><Relationship Id="rId28" Type="http://schemas.openxmlformats.org/officeDocument/2006/relationships/hyperlink" Target="https://es.wikipedia.org/wiki/Pandemia_de_COVID-19" TargetMode="External"/><Relationship Id="rId36" Type="http://schemas.openxmlformats.org/officeDocument/2006/relationships/hyperlink" Target="https://es.wikipedia.org/wiki/Pandemia_de_COVID-19" TargetMode="External"/><Relationship Id="rId49" Type="http://schemas.openxmlformats.org/officeDocument/2006/relationships/hyperlink" Target="https://es.wikipedia.org/wiki/Pandemia_de_COVID-19" TargetMode="External"/><Relationship Id="rId57" Type="http://schemas.openxmlformats.org/officeDocument/2006/relationships/hyperlink" Target="https://es.wikipedia.org/wiki/Pandemia_de_COVID-19" TargetMode="External"/><Relationship Id="rId10" Type="http://schemas.openxmlformats.org/officeDocument/2006/relationships/hyperlink" Target="https://es.wikipedia.org/wiki/Pandemia_de_COVID-19" TargetMode="External"/><Relationship Id="rId31" Type="http://schemas.openxmlformats.org/officeDocument/2006/relationships/hyperlink" Target="https://es.wikipedia.org/wiki/Pandemia_de_COVID-19" TargetMode="External"/><Relationship Id="rId44" Type="http://schemas.openxmlformats.org/officeDocument/2006/relationships/hyperlink" Target="https://es.wikipedia.org/wiki/Pandemia_de_COVID-19" TargetMode="External"/><Relationship Id="rId52" Type="http://schemas.openxmlformats.org/officeDocument/2006/relationships/hyperlink" Target="https://es.wikipedia.org/wiki/Pandemia_de_COVID-19" TargetMode="External"/><Relationship Id="rId60" Type="http://schemas.openxmlformats.org/officeDocument/2006/relationships/hyperlink" Target="https://es.wikipedia.org/wiki/Pandemia_de_COVID-19" TargetMode="External"/><Relationship Id="rId65" Type="http://schemas.openxmlformats.org/officeDocument/2006/relationships/hyperlink" Target="https://es.wikipedia.org/wiki/Pandemia_de_COVID-19" TargetMode="External"/><Relationship Id="rId73" Type="http://schemas.openxmlformats.org/officeDocument/2006/relationships/hyperlink" Target="https://es.wikipedia.org/wiki/Pandemia_de_COVID-19" TargetMode="External"/><Relationship Id="rId78" Type="http://schemas.openxmlformats.org/officeDocument/2006/relationships/hyperlink" Target="https://es.wikipedia.org/wiki/Pandemia_de_COVID-19" TargetMode="External"/><Relationship Id="rId81" Type="http://schemas.openxmlformats.org/officeDocument/2006/relationships/hyperlink" Target="https://es.wikipedia.org/wiki/Pandemia_de_COVID-19" TargetMode="External"/><Relationship Id="rId4" Type="http://schemas.openxmlformats.org/officeDocument/2006/relationships/styles" Target="styles.xml"/><Relationship Id="rId9" Type="http://schemas.openxmlformats.org/officeDocument/2006/relationships/hyperlink" Target="https://es.wikipedia.org/wiki/Pandemia_de_COVID-19" TargetMode="External"/><Relationship Id="rId13" Type="http://schemas.openxmlformats.org/officeDocument/2006/relationships/hyperlink" Target="https://es.wikipedia.org/wiki/Pandemia_de_COVID-19" TargetMode="External"/><Relationship Id="rId18" Type="http://schemas.openxmlformats.org/officeDocument/2006/relationships/hyperlink" Target="https://es.wikipedia.org/wiki/Pandemia_de_COVID-19" TargetMode="External"/><Relationship Id="rId39" Type="http://schemas.openxmlformats.org/officeDocument/2006/relationships/hyperlink" Target="https://es.wikipedia.org/wiki/Pandemia_de_COVID-19" TargetMode="External"/><Relationship Id="rId34" Type="http://schemas.openxmlformats.org/officeDocument/2006/relationships/hyperlink" Target="https://es.wikipedia.org/wiki/Pandemia_de_COVID-19" TargetMode="External"/><Relationship Id="rId50" Type="http://schemas.openxmlformats.org/officeDocument/2006/relationships/hyperlink" Target="https://es.wikipedia.org/wiki/Pandemia_de_COVID-19" TargetMode="External"/><Relationship Id="rId55" Type="http://schemas.openxmlformats.org/officeDocument/2006/relationships/hyperlink" Target="https://es.wikipedia.org/wiki/Pandemia_de_COVID-19" TargetMode="External"/><Relationship Id="rId76" Type="http://schemas.openxmlformats.org/officeDocument/2006/relationships/hyperlink" Target="https://es.wikipedia.org/wiki/Pandemia_de_COVID-19" TargetMode="External"/><Relationship Id="rId7" Type="http://schemas.openxmlformats.org/officeDocument/2006/relationships/hyperlink" Target="https://es.wikipedia.org/wiki/Pandemia_de_COVID-19" TargetMode="External"/><Relationship Id="rId71" Type="http://schemas.openxmlformats.org/officeDocument/2006/relationships/hyperlink" Target="https://es.wikipedia.org/wiki/Pandemia_de_COVID-19" TargetMode="External"/><Relationship Id="rId2" Type="http://schemas.openxmlformats.org/officeDocument/2006/relationships/customXml" Target="../customXml/item2.xml"/><Relationship Id="rId29" Type="http://schemas.openxmlformats.org/officeDocument/2006/relationships/hyperlink" Target="https://es.wikipedia.org/wiki/Pandemia_de_COVID-19" TargetMode="External"/><Relationship Id="rId24" Type="http://schemas.openxmlformats.org/officeDocument/2006/relationships/hyperlink" Target="https://es.wikipedia.org/wiki/Pandemia_de_COVID-19" TargetMode="External"/><Relationship Id="rId40" Type="http://schemas.openxmlformats.org/officeDocument/2006/relationships/hyperlink" Target="https://es.wikipedia.org/wiki/Pandemia_de_COVID-19" TargetMode="External"/><Relationship Id="rId45" Type="http://schemas.openxmlformats.org/officeDocument/2006/relationships/hyperlink" Target="https://es.wikipedia.org/wiki/Pandemia_de_COVID-19" TargetMode="External"/><Relationship Id="rId66" Type="http://schemas.openxmlformats.org/officeDocument/2006/relationships/hyperlink" Target="https://es.wikipedia.org/wiki/Pandemia_de_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340D82F62EAB42884113A60294528D" ma:contentTypeVersion="10" ma:contentTypeDescription="Crear nuevo documento." ma:contentTypeScope="" ma:versionID="a703a99a70803e16c74099e634590aff">
  <xsd:schema xmlns:xsd="http://www.w3.org/2001/XMLSchema" xmlns:xs="http://www.w3.org/2001/XMLSchema" xmlns:p="http://schemas.microsoft.com/office/2006/metadata/properties" xmlns:ns2="ac36b88a-9d89-492d-a9d4-412ebc0b70a6" xmlns:ns3="4d1db2e3-3fb1-4277-a809-f53321d6d183" targetNamespace="http://schemas.microsoft.com/office/2006/metadata/properties" ma:root="true" ma:fieldsID="5df7a0d4849e95d64ad88c944026d718" ns2:_="" ns3:_="">
    <xsd:import namespace="ac36b88a-9d89-492d-a9d4-412ebc0b70a6"/>
    <xsd:import namespace="4d1db2e3-3fb1-4277-a809-f53321d6d1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6b88a-9d89-492d-a9d4-412ebc0b7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db2e3-3fb1-4277-a809-f53321d6d18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d1db2e3-3fb1-4277-a809-f53321d6d183">
      <UserInfo>
        <DisplayName>Miriam Di Lello</DisplayName>
        <AccountId>19</AccountId>
        <AccountType/>
      </UserInfo>
    </SharedWithUsers>
  </documentManagement>
</p:properties>
</file>

<file path=customXml/itemProps1.xml><?xml version="1.0" encoding="utf-8"?>
<ds:datastoreItem xmlns:ds="http://schemas.openxmlformats.org/officeDocument/2006/customXml" ds:itemID="{2FBF0845-7527-439C-AE6C-48CDC2662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6b88a-9d89-492d-a9d4-412ebc0b70a6"/>
    <ds:schemaRef ds:uri="4d1db2e3-3fb1-4277-a809-f53321d6d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91BDA-54C1-4871-B683-402A71478BDB}">
  <ds:schemaRefs>
    <ds:schemaRef ds:uri="http://schemas.microsoft.com/sharepoint/v3/contenttype/forms"/>
  </ds:schemaRefs>
</ds:datastoreItem>
</file>

<file path=customXml/itemProps3.xml><?xml version="1.0" encoding="utf-8"?>
<ds:datastoreItem xmlns:ds="http://schemas.openxmlformats.org/officeDocument/2006/customXml" ds:itemID="{B6EC3191-D46D-4D98-B510-9192B571F92B}">
  <ds:schemaRefs>
    <ds:schemaRef ds:uri="http://schemas.microsoft.com/office/2006/metadata/properties"/>
    <ds:schemaRef ds:uri="http://schemas.microsoft.com/office/infopath/2007/PartnerControls"/>
    <ds:schemaRef ds:uri="4d1db2e3-3fb1-4277-a809-f53321d6d1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2847</Words>
  <Characters>16232</Characters>
  <Application>Microsoft Office Word</Application>
  <DocSecurity>0</DocSecurity>
  <Lines>135</Lines>
  <Paragraphs>38</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Grau</dc:creator>
  <cp:keywords/>
  <dc:description/>
  <cp:lastModifiedBy>Miriam Di Lello</cp:lastModifiedBy>
  <cp:revision>5</cp:revision>
  <dcterms:created xsi:type="dcterms:W3CDTF">2021-09-16T08:41:00Z</dcterms:created>
  <dcterms:modified xsi:type="dcterms:W3CDTF">2021-09-16T09:40:00Z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0x0101003B340D82F62EAB42884113A60294528D</vt:lpwstr>
  </property>
</Properties>
</file>